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674E0" w14:textId="344DE9B0" w:rsidR="002E1D75" w:rsidRDefault="007106F2" w:rsidP="007106F2">
      <w:pPr>
        <w:pStyle w:val="Nadpis1"/>
        <w:jc w:val="center"/>
        <w:rPr>
          <w:rFonts w:cstheme="majorHAnsi"/>
        </w:rPr>
      </w:pPr>
      <w:r w:rsidRPr="007106F2">
        <w:rPr>
          <w:rFonts w:cstheme="majorHAnsi"/>
        </w:rPr>
        <w:t>SMLOUVA O STUDIU</w:t>
      </w:r>
    </w:p>
    <w:p w14:paraId="5D7C4BC9" w14:textId="77777777" w:rsidR="003B13DF" w:rsidRPr="003B13DF" w:rsidRDefault="003B13DF" w:rsidP="003B13DF"/>
    <w:p w14:paraId="555EA336" w14:textId="07E5ED47"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b/>
        </w:rPr>
        <w:t xml:space="preserve">vysoká škola        </w:t>
      </w:r>
      <w:r>
        <w:rPr>
          <w:rFonts w:asciiTheme="majorHAnsi" w:hAnsiTheme="majorHAnsi" w:cstheme="majorHAnsi"/>
          <w:b/>
        </w:rPr>
        <w:tab/>
      </w:r>
      <w:r w:rsidRPr="007106F2">
        <w:rPr>
          <w:rFonts w:asciiTheme="majorHAnsi" w:hAnsiTheme="majorHAnsi" w:cstheme="majorHAnsi"/>
          <w:b/>
        </w:rPr>
        <w:t xml:space="preserve">CEVRO </w:t>
      </w:r>
      <w:r w:rsidR="004417A4">
        <w:rPr>
          <w:rFonts w:asciiTheme="majorHAnsi" w:hAnsiTheme="majorHAnsi" w:cstheme="majorHAnsi"/>
          <w:b/>
        </w:rPr>
        <w:t>Univerzita</w:t>
      </w:r>
      <w:r w:rsidRPr="007106F2">
        <w:rPr>
          <w:rFonts w:asciiTheme="majorHAnsi" w:hAnsiTheme="majorHAnsi" w:cstheme="majorHAnsi"/>
          <w:b/>
        </w:rPr>
        <w:t xml:space="preserve">, </w:t>
      </w:r>
      <w:proofErr w:type="spellStart"/>
      <w:r w:rsidRPr="007106F2">
        <w:rPr>
          <w:rFonts w:asciiTheme="majorHAnsi" w:hAnsiTheme="majorHAnsi" w:cstheme="majorHAnsi"/>
          <w:b/>
        </w:rPr>
        <w:t>z.ú</w:t>
      </w:r>
      <w:proofErr w:type="spellEnd"/>
      <w:r w:rsidRPr="007106F2">
        <w:rPr>
          <w:rFonts w:asciiTheme="majorHAnsi" w:hAnsiTheme="majorHAnsi" w:cstheme="majorHAnsi"/>
          <w:b/>
        </w:rPr>
        <w:t xml:space="preserve">. </w:t>
      </w:r>
      <w:r w:rsidRPr="007106F2">
        <w:rPr>
          <w:rFonts w:asciiTheme="majorHAnsi" w:hAnsiTheme="majorHAnsi" w:cstheme="majorHAnsi"/>
        </w:rPr>
        <w:t xml:space="preserve"> </w:t>
      </w:r>
    </w:p>
    <w:p w14:paraId="2AA82336" w14:textId="77777777"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rPr>
        <w:t>Rejstřík ústavů:</w:t>
      </w:r>
      <w:r w:rsidRPr="007106F2">
        <w:rPr>
          <w:rFonts w:asciiTheme="majorHAnsi" w:hAnsiTheme="majorHAnsi" w:cstheme="majorHAnsi"/>
        </w:rPr>
        <w:tab/>
        <w:t>zapsán Městským soudem v Praze, oddíl U, vložka 350</w:t>
      </w:r>
    </w:p>
    <w:p w14:paraId="0F5BAB3B" w14:textId="77777777"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rPr>
        <w:t xml:space="preserve">Se sídlem: </w:t>
      </w:r>
      <w:r w:rsidRPr="007106F2">
        <w:rPr>
          <w:rFonts w:asciiTheme="majorHAnsi" w:hAnsiTheme="majorHAnsi" w:cstheme="majorHAnsi"/>
        </w:rPr>
        <w:tab/>
      </w:r>
      <w:r w:rsidRPr="007106F2">
        <w:rPr>
          <w:rFonts w:asciiTheme="majorHAnsi" w:hAnsiTheme="majorHAnsi" w:cstheme="majorHAnsi"/>
        </w:rPr>
        <w:tab/>
        <w:t>Praha 1, Nové Město, Jungmannova 28/17</w:t>
      </w:r>
    </w:p>
    <w:p w14:paraId="4AC4BD64" w14:textId="78B95927"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rPr>
        <w:t xml:space="preserve">Zastoupená: </w:t>
      </w:r>
      <w:r w:rsidRPr="007106F2">
        <w:rPr>
          <w:rFonts w:asciiTheme="majorHAnsi" w:hAnsiTheme="majorHAnsi" w:cstheme="majorHAnsi"/>
        </w:rPr>
        <w:tab/>
      </w:r>
      <w:r w:rsidRPr="007106F2">
        <w:rPr>
          <w:rFonts w:asciiTheme="majorHAnsi" w:hAnsiTheme="majorHAnsi" w:cstheme="majorHAnsi"/>
        </w:rPr>
        <w:tab/>
      </w:r>
      <w:r w:rsidR="00757ED3" w:rsidRPr="004A06E2">
        <w:rPr>
          <w:rFonts w:asciiTheme="majorHAnsi" w:hAnsiTheme="majorHAnsi" w:cstheme="majorHAnsi"/>
        </w:rPr>
        <w:t>JUDr. Martin</w:t>
      </w:r>
      <w:r w:rsidR="00757ED3">
        <w:rPr>
          <w:rFonts w:asciiTheme="majorHAnsi" w:hAnsiTheme="majorHAnsi" w:cstheme="majorHAnsi"/>
        </w:rPr>
        <w:t>ou</w:t>
      </w:r>
      <w:r w:rsidR="00757ED3" w:rsidRPr="004A06E2">
        <w:rPr>
          <w:rFonts w:asciiTheme="majorHAnsi" w:hAnsiTheme="majorHAnsi" w:cstheme="majorHAnsi"/>
        </w:rPr>
        <w:t xml:space="preserve"> </w:t>
      </w:r>
      <w:proofErr w:type="spellStart"/>
      <w:r w:rsidR="00757ED3" w:rsidRPr="004A06E2">
        <w:rPr>
          <w:rFonts w:asciiTheme="majorHAnsi" w:hAnsiTheme="majorHAnsi" w:cstheme="majorHAnsi"/>
        </w:rPr>
        <w:t>Děvěrov</w:t>
      </w:r>
      <w:r w:rsidR="00757ED3">
        <w:rPr>
          <w:rFonts w:asciiTheme="majorHAnsi" w:hAnsiTheme="majorHAnsi" w:cstheme="majorHAnsi"/>
        </w:rPr>
        <w:t>ou</w:t>
      </w:r>
      <w:proofErr w:type="spellEnd"/>
      <w:r w:rsidR="00757ED3" w:rsidRPr="004A06E2">
        <w:rPr>
          <w:rFonts w:asciiTheme="majorHAnsi" w:hAnsiTheme="majorHAnsi" w:cstheme="majorHAnsi"/>
        </w:rPr>
        <w:t>, MPA</w:t>
      </w:r>
      <w:r w:rsidR="00757ED3" w:rsidRPr="007106F2">
        <w:rPr>
          <w:rFonts w:asciiTheme="majorHAnsi" w:hAnsiTheme="majorHAnsi" w:cstheme="majorHAnsi"/>
        </w:rPr>
        <w:t>, ředitelkou ústavu</w:t>
      </w:r>
    </w:p>
    <w:p w14:paraId="78A27FB0"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275 90 101</w:t>
      </w:r>
    </w:p>
    <w:p w14:paraId="0D098564"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DIČ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CZ 275 90 101</w:t>
      </w:r>
    </w:p>
    <w:p w14:paraId="414F09F2"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Bankovní spojení</w:t>
      </w:r>
      <w:r w:rsidRPr="007106F2">
        <w:rPr>
          <w:rFonts w:asciiTheme="majorHAnsi" w:hAnsiTheme="majorHAnsi" w:cstheme="majorHAnsi"/>
          <w:sz w:val="24"/>
        </w:rPr>
        <w:tab/>
        <w:t>Banka CREDITAS a.s.</w:t>
      </w:r>
    </w:p>
    <w:p w14:paraId="103D60BC"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 xml:space="preserve">Číslo účtu: </w:t>
      </w:r>
      <w:r w:rsidRPr="007106F2">
        <w:rPr>
          <w:rFonts w:asciiTheme="majorHAnsi" w:hAnsiTheme="majorHAnsi" w:cstheme="majorHAnsi"/>
          <w:sz w:val="24"/>
        </w:rPr>
        <w:tab/>
      </w:r>
      <w:r w:rsidRPr="007106F2">
        <w:rPr>
          <w:rFonts w:asciiTheme="majorHAnsi" w:hAnsiTheme="majorHAnsi" w:cstheme="majorHAnsi"/>
          <w:sz w:val="24"/>
        </w:rPr>
        <w:tab/>
        <w:t xml:space="preserve">1717177/2250 </w:t>
      </w:r>
    </w:p>
    <w:p w14:paraId="3981685D" w14:textId="501D0F9F" w:rsidR="007106F2" w:rsidRPr="007106F2" w:rsidRDefault="007106F2" w:rsidP="007106F2">
      <w:pPr>
        <w:spacing w:before="120"/>
        <w:jc w:val="both"/>
        <w:rPr>
          <w:rFonts w:asciiTheme="majorHAnsi" w:hAnsiTheme="majorHAnsi" w:cstheme="majorHAnsi"/>
          <w:sz w:val="24"/>
        </w:rPr>
      </w:pPr>
      <w:r w:rsidRPr="007106F2">
        <w:rPr>
          <w:rFonts w:asciiTheme="majorHAnsi" w:hAnsiTheme="majorHAnsi" w:cstheme="majorHAnsi"/>
          <w:sz w:val="24"/>
        </w:rPr>
        <w:t xml:space="preserve">(dále jen </w:t>
      </w:r>
      <w:r w:rsidRPr="007106F2">
        <w:rPr>
          <w:rFonts w:asciiTheme="majorHAnsi" w:hAnsiTheme="majorHAnsi" w:cstheme="majorHAnsi"/>
          <w:b/>
          <w:i/>
          <w:sz w:val="24"/>
        </w:rPr>
        <w:t>„vysoká škola“</w:t>
      </w:r>
      <w:r w:rsidRPr="007106F2">
        <w:rPr>
          <w:rFonts w:asciiTheme="majorHAnsi" w:hAnsiTheme="majorHAnsi" w:cstheme="majorHAnsi"/>
          <w:sz w:val="24"/>
        </w:rPr>
        <w:t>) na straně jedné</w:t>
      </w:r>
    </w:p>
    <w:p w14:paraId="32D6DE4D" w14:textId="7B503C0F" w:rsidR="007106F2" w:rsidRPr="007106F2" w:rsidRDefault="007106F2" w:rsidP="007106F2">
      <w:pPr>
        <w:spacing w:before="120"/>
        <w:jc w:val="both"/>
        <w:rPr>
          <w:rFonts w:asciiTheme="majorHAnsi" w:hAnsiTheme="majorHAnsi" w:cstheme="majorHAnsi"/>
          <w:sz w:val="24"/>
        </w:rPr>
      </w:pPr>
      <w:r w:rsidRPr="007106F2">
        <w:rPr>
          <w:rFonts w:asciiTheme="majorHAnsi" w:hAnsiTheme="majorHAnsi" w:cstheme="majorHAnsi"/>
          <w:sz w:val="24"/>
        </w:rPr>
        <w:t>a</w:t>
      </w:r>
    </w:p>
    <w:p w14:paraId="5C493065" w14:textId="381284C4" w:rsidR="00B3578B" w:rsidRPr="00106C65" w:rsidRDefault="00B3578B" w:rsidP="00B3578B">
      <w:pPr>
        <w:spacing w:after="0" w:line="240" w:lineRule="auto"/>
        <w:jc w:val="both"/>
        <w:rPr>
          <w:b/>
          <w:sz w:val="24"/>
          <w:szCs w:val="24"/>
        </w:rPr>
      </w:pPr>
      <w:r w:rsidRPr="00106C65">
        <w:rPr>
          <w:b/>
          <w:sz w:val="24"/>
          <w:szCs w:val="24"/>
        </w:rPr>
        <w:t xml:space="preserve">pan: </w:t>
      </w:r>
      <w:r w:rsidR="00527E92">
        <w:rPr>
          <w:b/>
          <w:sz w:val="24"/>
          <w:szCs w:val="24"/>
        </w:rPr>
        <w:t>XY</w:t>
      </w:r>
    </w:p>
    <w:p w14:paraId="7ED2718C" w14:textId="730AB884" w:rsidR="00B3578B" w:rsidRDefault="00B3578B" w:rsidP="00B3578B">
      <w:pPr>
        <w:spacing w:after="0"/>
        <w:jc w:val="both"/>
        <w:rPr>
          <w:sz w:val="24"/>
          <w:szCs w:val="24"/>
        </w:rPr>
      </w:pPr>
      <w:r w:rsidRPr="003711D3">
        <w:rPr>
          <w:sz w:val="24"/>
          <w:szCs w:val="24"/>
        </w:rPr>
        <w:t>datum narození:</w:t>
      </w:r>
      <w:r w:rsidR="00527E92">
        <w:rPr>
          <w:sz w:val="24"/>
          <w:szCs w:val="24"/>
        </w:rPr>
        <w:tab/>
      </w:r>
      <w:r w:rsidR="00527E92">
        <w:rPr>
          <w:sz w:val="24"/>
          <w:szCs w:val="24"/>
        </w:rPr>
        <w:tab/>
      </w:r>
      <w:r w:rsidR="004417A4">
        <w:rPr>
          <w:sz w:val="24"/>
          <w:szCs w:val="24"/>
        </w:rPr>
        <w:tab/>
      </w:r>
      <w:r w:rsidR="00AC31C7">
        <w:rPr>
          <w:sz w:val="24"/>
          <w:szCs w:val="24"/>
        </w:rPr>
        <w:tab/>
      </w:r>
      <w:r w:rsidRPr="003711D3">
        <w:rPr>
          <w:sz w:val="24"/>
          <w:szCs w:val="24"/>
        </w:rPr>
        <w:t xml:space="preserve">RČ: </w:t>
      </w:r>
    </w:p>
    <w:p w14:paraId="6A5B0669" w14:textId="7D55936A" w:rsidR="00B3578B" w:rsidRPr="003711D3" w:rsidRDefault="00B3578B" w:rsidP="00B3578B">
      <w:pPr>
        <w:spacing w:after="0"/>
        <w:jc w:val="both"/>
        <w:rPr>
          <w:sz w:val="24"/>
          <w:szCs w:val="24"/>
        </w:rPr>
      </w:pPr>
      <w:r w:rsidRPr="003711D3">
        <w:rPr>
          <w:sz w:val="24"/>
          <w:szCs w:val="24"/>
        </w:rPr>
        <w:t xml:space="preserve">trvalé bydliště: </w:t>
      </w:r>
    </w:p>
    <w:p w14:paraId="4111E268" w14:textId="4A6FDCB8" w:rsidR="00B3578B" w:rsidRDefault="00B3578B" w:rsidP="00B3578B">
      <w:pPr>
        <w:spacing w:after="0"/>
        <w:jc w:val="both"/>
        <w:rPr>
          <w:sz w:val="24"/>
          <w:szCs w:val="24"/>
        </w:rPr>
      </w:pPr>
      <w:r w:rsidRPr="003711D3">
        <w:rPr>
          <w:sz w:val="24"/>
          <w:szCs w:val="24"/>
        </w:rPr>
        <w:t>kontaktní telefon (mobil):</w:t>
      </w:r>
      <w:r w:rsidR="00527E92">
        <w:rPr>
          <w:sz w:val="24"/>
          <w:szCs w:val="24"/>
        </w:rPr>
        <w:tab/>
      </w:r>
      <w:r w:rsidR="00527E92">
        <w:rPr>
          <w:sz w:val="24"/>
          <w:szCs w:val="24"/>
        </w:rPr>
        <w:tab/>
      </w:r>
      <w:r>
        <w:rPr>
          <w:sz w:val="24"/>
          <w:szCs w:val="24"/>
        </w:rPr>
        <w:tab/>
      </w:r>
      <w:r w:rsidRPr="003711D3">
        <w:rPr>
          <w:sz w:val="24"/>
          <w:szCs w:val="24"/>
        </w:rPr>
        <w:t xml:space="preserve">e-mail: </w:t>
      </w:r>
    </w:p>
    <w:p w14:paraId="0823A41C" w14:textId="33CDD652" w:rsidR="007106F2" w:rsidRDefault="007106F2" w:rsidP="003711D3">
      <w:pPr>
        <w:spacing w:after="0"/>
        <w:jc w:val="both"/>
        <w:rPr>
          <w:rFonts w:asciiTheme="majorHAnsi" w:hAnsiTheme="majorHAnsi" w:cstheme="majorHAnsi"/>
          <w:sz w:val="24"/>
        </w:rPr>
      </w:pPr>
      <w:r w:rsidRPr="007106F2">
        <w:rPr>
          <w:rFonts w:asciiTheme="majorHAnsi" w:hAnsiTheme="majorHAnsi" w:cstheme="majorHAnsi"/>
          <w:sz w:val="24"/>
        </w:rPr>
        <w:t>uzavřeli dne, měsíce a roku níže uvedeného tuto</w:t>
      </w:r>
    </w:p>
    <w:p w14:paraId="48EE2763" w14:textId="77777777" w:rsidR="007106F2" w:rsidRPr="007106F2" w:rsidRDefault="007106F2" w:rsidP="007106F2">
      <w:pPr>
        <w:spacing w:before="180"/>
        <w:jc w:val="both"/>
        <w:rPr>
          <w:rFonts w:asciiTheme="majorHAnsi" w:hAnsiTheme="majorHAnsi" w:cstheme="majorHAnsi"/>
          <w:sz w:val="24"/>
        </w:rPr>
      </w:pPr>
    </w:p>
    <w:p w14:paraId="5A5B6FC1" w14:textId="77777777" w:rsidR="007106F2" w:rsidRPr="007106F2" w:rsidRDefault="007106F2" w:rsidP="007106F2">
      <w:pPr>
        <w:spacing w:before="180"/>
        <w:jc w:val="center"/>
        <w:rPr>
          <w:rFonts w:asciiTheme="majorHAnsi" w:hAnsiTheme="majorHAnsi" w:cstheme="majorHAnsi"/>
          <w:b/>
          <w:sz w:val="28"/>
        </w:rPr>
      </w:pPr>
      <w:r w:rsidRPr="007106F2">
        <w:rPr>
          <w:rFonts w:asciiTheme="majorHAnsi" w:hAnsiTheme="majorHAnsi" w:cstheme="majorHAnsi"/>
          <w:b/>
          <w:sz w:val="28"/>
        </w:rPr>
        <w:t xml:space="preserve">SMLOUVU O STUDIU </w:t>
      </w:r>
    </w:p>
    <w:p w14:paraId="00DB380D" w14:textId="53569418" w:rsidR="007106F2" w:rsidRDefault="007106F2" w:rsidP="007106F2">
      <w:pPr>
        <w:spacing w:before="120"/>
        <w:jc w:val="center"/>
        <w:rPr>
          <w:rFonts w:asciiTheme="majorHAnsi" w:hAnsiTheme="majorHAnsi" w:cstheme="majorHAnsi"/>
          <w:b/>
          <w:i/>
          <w:sz w:val="24"/>
        </w:rPr>
      </w:pPr>
      <w:r w:rsidRPr="007106F2">
        <w:rPr>
          <w:rFonts w:asciiTheme="majorHAnsi" w:hAnsiTheme="majorHAnsi" w:cstheme="majorHAnsi"/>
          <w:b/>
          <w:i/>
          <w:sz w:val="24"/>
        </w:rPr>
        <w:t xml:space="preserve">sjednanou v souladu se zákonem č. 89/2012 Sb., občanský zákoník </w:t>
      </w:r>
    </w:p>
    <w:p w14:paraId="2AC0F588" w14:textId="37728064" w:rsidR="001D6B09" w:rsidRPr="001D6B09" w:rsidRDefault="001D6B09" w:rsidP="001D6B09">
      <w:pPr>
        <w:jc w:val="center"/>
        <w:rPr>
          <w:rFonts w:asciiTheme="majorHAnsi" w:hAnsiTheme="majorHAnsi" w:cstheme="majorHAnsi"/>
          <w:b/>
          <w:sz w:val="24"/>
        </w:rPr>
      </w:pPr>
      <w:r w:rsidRPr="001D6B09">
        <w:rPr>
          <w:rFonts w:asciiTheme="majorHAnsi" w:hAnsiTheme="majorHAnsi" w:cstheme="majorHAnsi"/>
          <w:b/>
          <w:sz w:val="24"/>
        </w:rPr>
        <w:t>I</w:t>
      </w:r>
      <w:r>
        <w:rPr>
          <w:rFonts w:asciiTheme="majorHAnsi" w:hAnsiTheme="majorHAnsi" w:cstheme="majorHAnsi"/>
          <w:b/>
          <w:sz w:val="24"/>
        </w:rPr>
        <w:t>.</w:t>
      </w:r>
    </w:p>
    <w:p w14:paraId="38964F48" w14:textId="77777777" w:rsidR="001D6B09" w:rsidRDefault="001D6B09" w:rsidP="001D6B09">
      <w:pPr>
        <w:jc w:val="center"/>
        <w:rPr>
          <w:rFonts w:asciiTheme="majorHAnsi" w:hAnsiTheme="majorHAnsi" w:cstheme="majorHAnsi"/>
          <w:b/>
          <w:sz w:val="24"/>
        </w:rPr>
      </w:pPr>
      <w:r>
        <w:rPr>
          <w:rFonts w:asciiTheme="majorHAnsi" w:hAnsiTheme="majorHAnsi" w:cstheme="majorHAnsi"/>
          <w:b/>
          <w:sz w:val="24"/>
        </w:rPr>
        <w:t>Předmět smlouvy</w:t>
      </w:r>
    </w:p>
    <w:p w14:paraId="595A4C5C" w14:textId="6107A4B4" w:rsidR="001D6B09" w:rsidRPr="001D6B09" w:rsidRDefault="001D6B09" w:rsidP="001D6B09">
      <w:pPr>
        <w:pStyle w:val="Odstavecseseznamem"/>
        <w:numPr>
          <w:ilvl w:val="0"/>
          <w:numId w:val="5"/>
        </w:numPr>
        <w:jc w:val="both"/>
        <w:rPr>
          <w:rFonts w:asciiTheme="majorHAnsi" w:hAnsiTheme="majorHAnsi" w:cstheme="majorHAnsi"/>
          <w:sz w:val="24"/>
          <w:szCs w:val="24"/>
        </w:rPr>
      </w:pPr>
      <w:r w:rsidRPr="001D6B09">
        <w:rPr>
          <w:rFonts w:asciiTheme="majorHAnsi" w:hAnsiTheme="majorHAnsi" w:cstheme="majorHAnsi"/>
          <w:sz w:val="24"/>
          <w:szCs w:val="24"/>
        </w:rPr>
        <w:t xml:space="preserve">Předmětem této smlouvy je dohoda smluvních stran o podmínkách účasti účastníka ve vzdělávacím programu celoživotního vzdělávání na vysoké škole, a to v programu </w:t>
      </w:r>
      <w:r w:rsidRPr="00D679F5">
        <w:rPr>
          <w:rFonts w:asciiTheme="majorHAnsi" w:hAnsiTheme="majorHAnsi" w:cstheme="majorHAnsi"/>
          <w:b/>
          <w:sz w:val="24"/>
          <w:szCs w:val="24"/>
        </w:rPr>
        <w:t xml:space="preserve">Master </w:t>
      </w:r>
      <w:proofErr w:type="spellStart"/>
      <w:r w:rsidRPr="00D679F5">
        <w:rPr>
          <w:rFonts w:asciiTheme="majorHAnsi" w:hAnsiTheme="majorHAnsi" w:cstheme="majorHAnsi"/>
          <w:b/>
          <w:sz w:val="24"/>
          <w:szCs w:val="24"/>
        </w:rPr>
        <w:t>of</w:t>
      </w:r>
      <w:proofErr w:type="spellEnd"/>
      <w:r w:rsidRPr="00D679F5">
        <w:rPr>
          <w:rFonts w:asciiTheme="majorHAnsi" w:hAnsiTheme="majorHAnsi" w:cstheme="majorHAnsi"/>
          <w:b/>
          <w:sz w:val="24"/>
          <w:szCs w:val="24"/>
        </w:rPr>
        <w:t xml:space="preserve"> Public </w:t>
      </w:r>
      <w:proofErr w:type="spellStart"/>
      <w:r w:rsidRPr="00D679F5">
        <w:rPr>
          <w:rFonts w:asciiTheme="majorHAnsi" w:hAnsiTheme="majorHAnsi" w:cstheme="majorHAnsi"/>
          <w:b/>
          <w:sz w:val="24"/>
          <w:szCs w:val="24"/>
        </w:rPr>
        <w:t>Administration</w:t>
      </w:r>
      <w:proofErr w:type="spellEnd"/>
      <w:r w:rsidRPr="00D679F5">
        <w:rPr>
          <w:rFonts w:asciiTheme="majorHAnsi" w:hAnsiTheme="majorHAnsi" w:cstheme="majorHAnsi"/>
          <w:b/>
          <w:sz w:val="24"/>
          <w:szCs w:val="24"/>
        </w:rPr>
        <w:t xml:space="preserve"> - Diplomacie</w:t>
      </w:r>
      <w:r w:rsidRPr="001D6B09">
        <w:rPr>
          <w:rFonts w:asciiTheme="majorHAnsi" w:hAnsiTheme="majorHAnsi" w:cstheme="majorHAnsi"/>
          <w:sz w:val="24"/>
          <w:szCs w:val="24"/>
        </w:rPr>
        <w:t xml:space="preserve"> (dále jen „vzdělávací program MPA“), který je společným programem </w:t>
      </w:r>
      <w:r w:rsidR="004417A4">
        <w:rPr>
          <w:rFonts w:asciiTheme="majorHAnsi" w:hAnsiTheme="majorHAnsi" w:cstheme="majorHAnsi"/>
          <w:sz w:val="24"/>
          <w:szCs w:val="24"/>
        </w:rPr>
        <w:t xml:space="preserve">CEVRO Univerzity, </w:t>
      </w:r>
      <w:proofErr w:type="spellStart"/>
      <w:r w:rsidR="004417A4">
        <w:rPr>
          <w:rFonts w:asciiTheme="majorHAnsi" w:hAnsiTheme="majorHAnsi" w:cstheme="majorHAnsi"/>
          <w:sz w:val="24"/>
          <w:szCs w:val="24"/>
        </w:rPr>
        <w:t>z.ú</w:t>
      </w:r>
      <w:proofErr w:type="spellEnd"/>
      <w:r w:rsidR="004417A4">
        <w:rPr>
          <w:rFonts w:asciiTheme="majorHAnsi" w:hAnsiTheme="majorHAnsi" w:cstheme="majorHAnsi"/>
          <w:sz w:val="24"/>
          <w:szCs w:val="24"/>
        </w:rPr>
        <w:t>.</w:t>
      </w:r>
      <w:r w:rsidRPr="001D6B09">
        <w:rPr>
          <w:rFonts w:asciiTheme="majorHAnsi" w:hAnsiTheme="majorHAnsi" w:cstheme="majorHAnsi"/>
          <w:sz w:val="24"/>
          <w:szCs w:val="24"/>
        </w:rPr>
        <w:t xml:space="preserve"> a Diplomatické akademie, s. r. o. se sídlem Karlovo náměstí 5, 120 00, Praha 2, Zapsaná u Městského soudu v Praze v obchodním rejstříku odd. C, </w:t>
      </w:r>
      <w:proofErr w:type="spellStart"/>
      <w:r w:rsidRPr="001D6B09">
        <w:rPr>
          <w:rFonts w:asciiTheme="majorHAnsi" w:hAnsiTheme="majorHAnsi" w:cstheme="majorHAnsi"/>
          <w:sz w:val="24"/>
          <w:szCs w:val="24"/>
        </w:rPr>
        <w:t>vl</w:t>
      </w:r>
      <w:proofErr w:type="spellEnd"/>
      <w:r w:rsidRPr="001D6B09">
        <w:rPr>
          <w:rFonts w:asciiTheme="majorHAnsi" w:hAnsiTheme="majorHAnsi" w:cstheme="majorHAnsi"/>
          <w:sz w:val="24"/>
          <w:szCs w:val="24"/>
        </w:rPr>
        <w:t>. 178427 DIČ CZ 248 31 697 (dále jen Diplomatická akademie).</w:t>
      </w:r>
    </w:p>
    <w:p w14:paraId="78304CBF" w14:textId="77777777" w:rsidR="001D6B09" w:rsidRPr="001D6B09" w:rsidRDefault="001D6B09" w:rsidP="001D6B09">
      <w:pPr>
        <w:rPr>
          <w:rFonts w:asciiTheme="majorHAnsi" w:hAnsiTheme="majorHAnsi" w:cstheme="majorHAnsi"/>
          <w:sz w:val="24"/>
          <w:szCs w:val="24"/>
        </w:rPr>
      </w:pPr>
    </w:p>
    <w:p w14:paraId="6FFD27BB" w14:textId="77777777" w:rsidR="001D6B09" w:rsidRPr="001D6B09" w:rsidRDefault="001D6B09" w:rsidP="001D6B09">
      <w:pPr>
        <w:numPr>
          <w:ilvl w:val="0"/>
          <w:numId w:val="5"/>
        </w:numPr>
        <w:suppressAutoHyphens/>
        <w:spacing w:after="0" w:line="240" w:lineRule="auto"/>
        <w:rPr>
          <w:rFonts w:asciiTheme="majorHAnsi" w:hAnsiTheme="majorHAnsi" w:cstheme="majorHAnsi"/>
          <w:sz w:val="24"/>
          <w:szCs w:val="24"/>
        </w:rPr>
      </w:pPr>
      <w:r w:rsidRPr="001D6B09">
        <w:rPr>
          <w:rFonts w:asciiTheme="majorHAnsi" w:hAnsiTheme="majorHAnsi" w:cstheme="majorHAnsi"/>
          <w:sz w:val="24"/>
          <w:szCs w:val="24"/>
        </w:rPr>
        <w:t>Předmětem této smlouvy je zajištění výuky vysokou školou pro účastníka ve vzdělávacím programu MPA.</w:t>
      </w:r>
    </w:p>
    <w:p w14:paraId="5DEA23F2" w14:textId="77777777" w:rsidR="001D6B09" w:rsidRPr="001D6B09" w:rsidRDefault="001D6B09" w:rsidP="001D6B09">
      <w:pPr>
        <w:ind w:left="720"/>
        <w:rPr>
          <w:rFonts w:asciiTheme="majorHAnsi" w:hAnsiTheme="majorHAnsi" w:cstheme="majorHAnsi"/>
          <w:sz w:val="24"/>
          <w:szCs w:val="24"/>
        </w:rPr>
      </w:pPr>
    </w:p>
    <w:p w14:paraId="7A71F438" w14:textId="77777777" w:rsidR="001D6B09" w:rsidRPr="001D6B09" w:rsidRDefault="001D6B09" w:rsidP="001D6B09">
      <w:pPr>
        <w:rPr>
          <w:rFonts w:asciiTheme="majorHAnsi" w:hAnsiTheme="majorHAnsi" w:cstheme="majorHAnsi"/>
          <w:b/>
          <w:sz w:val="24"/>
        </w:rPr>
      </w:pPr>
    </w:p>
    <w:p w14:paraId="00B30B79" w14:textId="77777777" w:rsidR="001D6B09" w:rsidRPr="001D6B09" w:rsidRDefault="001D6B09" w:rsidP="001D6B09">
      <w:pPr>
        <w:jc w:val="center"/>
        <w:rPr>
          <w:rFonts w:asciiTheme="majorHAnsi" w:hAnsiTheme="majorHAnsi" w:cstheme="majorHAnsi"/>
          <w:b/>
          <w:sz w:val="24"/>
        </w:rPr>
      </w:pPr>
      <w:r w:rsidRPr="001D6B09">
        <w:rPr>
          <w:rFonts w:asciiTheme="majorHAnsi" w:hAnsiTheme="majorHAnsi" w:cstheme="majorHAnsi"/>
          <w:b/>
          <w:sz w:val="24"/>
        </w:rPr>
        <w:t>II.</w:t>
      </w:r>
    </w:p>
    <w:p w14:paraId="6FCBCFA3" w14:textId="77777777" w:rsidR="001D6B09" w:rsidRPr="001D6B09" w:rsidRDefault="001D6B09" w:rsidP="001D6B09">
      <w:pPr>
        <w:jc w:val="center"/>
        <w:rPr>
          <w:rFonts w:asciiTheme="majorHAnsi" w:hAnsiTheme="majorHAnsi" w:cstheme="majorHAnsi"/>
          <w:b/>
          <w:sz w:val="24"/>
        </w:rPr>
      </w:pPr>
      <w:r w:rsidRPr="001D6B09">
        <w:rPr>
          <w:rFonts w:asciiTheme="majorHAnsi" w:hAnsiTheme="majorHAnsi" w:cstheme="majorHAnsi"/>
          <w:b/>
          <w:sz w:val="24"/>
        </w:rPr>
        <w:t xml:space="preserve">Studijní program </w:t>
      </w:r>
    </w:p>
    <w:p w14:paraId="78E98045" w14:textId="77777777" w:rsidR="001D6B09" w:rsidRPr="001D6B09" w:rsidRDefault="001D6B09" w:rsidP="001D6B09">
      <w:pPr>
        <w:jc w:val="center"/>
        <w:rPr>
          <w:rFonts w:asciiTheme="majorHAnsi" w:hAnsiTheme="majorHAnsi" w:cstheme="majorHAnsi"/>
          <w:b/>
          <w:sz w:val="24"/>
        </w:rPr>
      </w:pPr>
    </w:p>
    <w:p w14:paraId="30EADD90" w14:textId="77777777" w:rsidR="001D6B09" w:rsidRPr="001D6B09" w:rsidRDefault="001D6B09" w:rsidP="001D6B09">
      <w:pPr>
        <w:pStyle w:val="Zkladntext"/>
        <w:numPr>
          <w:ilvl w:val="0"/>
          <w:numId w:val="2"/>
        </w:numPr>
        <w:jc w:val="both"/>
        <w:rPr>
          <w:rFonts w:asciiTheme="majorHAnsi" w:hAnsiTheme="majorHAnsi" w:cstheme="majorHAnsi"/>
          <w:sz w:val="24"/>
          <w:szCs w:val="24"/>
        </w:rPr>
      </w:pPr>
      <w:r w:rsidRPr="001D6B09">
        <w:rPr>
          <w:rFonts w:asciiTheme="majorHAnsi" w:hAnsiTheme="majorHAnsi" w:cstheme="majorHAnsi"/>
          <w:sz w:val="24"/>
          <w:szCs w:val="24"/>
        </w:rPr>
        <w:t>Vzdělávací program MPA je orientován na přípravu vysoce kvalifikovaných odborníků – manažerů v rámci předmětové skladby daného vzdělávacího programu. Studium je ukončeno obhajobou závěrečné práce.</w:t>
      </w:r>
    </w:p>
    <w:p w14:paraId="3D42B8F3" w14:textId="77777777" w:rsidR="001D6B09" w:rsidRPr="001D6B09" w:rsidRDefault="001D6B09" w:rsidP="001D6B09">
      <w:pPr>
        <w:pStyle w:val="Zkladntext"/>
        <w:numPr>
          <w:ilvl w:val="0"/>
          <w:numId w:val="2"/>
        </w:numPr>
        <w:jc w:val="both"/>
        <w:rPr>
          <w:rFonts w:asciiTheme="majorHAnsi" w:hAnsiTheme="majorHAnsi" w:cstheme="majorHAnsi"/>
          <w:sz w:val="24"/>
          <w:szCs w:val="24"/>
        </w:rPr>
      </w:pPr>
      <w:r w:rsidRPr="001D6B09">
        <w:rPr>
          <w:rFonts w:asciiTheme="majorHAnsi" w:hAnsiTheme="majorHAnsi" w:cstheme="majorHAnsi"/>
          <w:sz w:val="24"/>
          <w:szCs w:val="24"/>
        </w:rPr>
        <w:t>Podmínky přijetí, průběhu a úspěšného absolvování vzdělávacího programu MPA jsou stanoveny v Závazných pravidlech pro studium ve vzdělávacím programu MPA, která jsou přílohou č. 1 této smlouvy.</w:t>
      </w:r>
    </w:p>
    <w:p w14:paraId="43BE21BC" w14:textId="77777777" w:rsidR="001D6B09" w:rsidRPr="001D6B09" w:rsidRDefault="001D6B09" w:rsidP="001D6B09">
      <w:pPr>
        <w:pStyle w:val="Zkladntext"/>
        <w:numPr>
          <w:ilvl w:val="0"/>
          <w:numId w:val="2"/>
        </w:numPr>
        <w:jc w:val="both"/>
        <w:rPr>
          <w:rFonts w:asciiTheme="majorHAnsi" w:hAnsiTheme="majorHAnsi" w:cstheme="majorHAnsi"/>
          <w:sz w:val="24"/>
          <w:szCs w:val="24"/>
        </w:rPr>
      </w:pPr>
      <w:r w:rsidRPr="001D6B09">
        <w:rPr>
          <w:rFonts w:asciiTheme="majorHAnsi" w:hAnsiTheme="majorHAnsi" w:cstheme="majorHAnsi"/>
          <w:color w:val="000000"/>
          <w:sz w:val="24"/>
          <w:szCs w:val="24"/>
        </w:rPr>
        <w:t>Účastník vzdělávacího programu MPA (dále jen „účastník“) byl na základě splnění podmínek stanovených pro přijetí do vzdělávacího programu MPA přijat k účasti ve vzdělávacím programu MPA.</w:t>
      </w:r>
    </w:p>
    <w:p w14:paraId="702112DE" w14:textId="77777777" w:rsidR="001D6B09" w:rsidRPr="001D6B09" w:rsidRDefault="001D6B09" w:rsidP="001D6B09">
      <w:pPr>
        <w:pStyle w:val="Zkladntext"/>
        <w:numPr>
          <w:ilvl w:val="0"/>
          <w:numId w:val="2"/>
        </w:numPr>
        <w:jc w:val="both"/>
        <w:rPr>
          <w:rFonts w:asciiTheme="majorHAnsi" w:hAnsiTheme="majorHAnsi" w:cstheme="majorHAnsi"/>
          <w:sz w:val="24"/>
          <w:szCs w:val="24"/>
        </w:rPr>
      </w:pPr>
      <w:r w:rsidRPr="001D6B09">
        <w:rPr>
          <w:rFonts w:asciiTheme="majorHAnsi" w:hAnsiTheme="majorHAnsi" w:cstheme="majorHAnsi"/>
          <w:sz w:val="24"/>
          <w:szCs w:val="24"/>
        </w:rPr>
        <w:t>Studijní program je zahájen úvodním soustředěním prvního semestru, který zabezpečuje Diplomatická akademie. O termínu zahájení studia bude účastník informován nejpozději 7 dní před jeho zahájením.</w:t>
      </w:r>
    </w:p>
    <w:p w14:paraId="3FDDCC3B" w14:textId="77777777" w:rsidR="001D6B09" w:rsidRPr="001D6B09" w:rsidRDefault="001D6B09" w:rsidP="001D6B09">
      <w:pPr>
        <w:pStyle w:val="Zkladntext"/>
        <w:numPr>
          <w:ilvl w:val="0"/>
          <w:numId w:val="2"/>
        </w:numPr>
        <w:jc w:val="both"/>
        <w:rPr>
          <w:rFonts w:asciiTheme="majorHAnsi" w:hAnsiTheme="majorHAnsi" w:cstheme="majorHAnsi"/>
          <w:sz w:val="24"/>
          <w:szCs w:val="24"/>
        </w:rPr>
      </w:pPr>
      <w:r w:rsidRPr="001D6B09">
        <w:rPr>
          <w:rFonts w:asciiTheme="majorHAnsi" w:hAnsiTheme="majorHAnsi" w:cstheme="majorHAnsi"/>
          <w:sz w:val="24"/>
          <w:szCs w:val="24"/>
        </w:rPr>
        <w:t xml:space="preserve">Standardní doba studia vzdělávacího programu MPA je tři semestry. Semestrem se rozumí uzavřené období zpravidla šesti měsíců nezávislé na organizaci akademického roku na vysoké škole. Obsahově je vzdělávací program MPA organizován v tematických výukových modulech s určitým odborným zaměřením, každý tematický výukový modul časově odpovídá období jednoho semestru. </w:t>
      </w:r>
    </w:p>
    <w:p w14:paraId="3AF0B765" w14:textId="77777777" w:rsidR="001D6B09" w:rsidRPr="001D6B09" w:rsidRDefault="001D6B09" w:rsidP="001D6B09">
      <w:pPr>
        <w:pStyle w:val="Zkladntext"/>
        <w:numPr>
          <w:ilvl w:val="0"/>
          <w:numId w:val="2"/>
        </w:numPr>
        <w:jc w:val="both"/>
        <w:rPr>
          <w:rFonts w:asciiTheme="majorHAnsi" w:hAnsiTheme="majorHAnsi" w:cstheme="majorHAnsi"/>
          <w:sz w:val="24"/>
          <w:szCs w:val="24"/>
        </w:rPr>
      </w:pPr>
      <w:r w:rsidRPr="001D6B09">
        <w:rPr>
          <w:rFonts w:asciiTheme="majorHAnsi" w:hAnsiTheme="majorHAnsi" w:cstheme="majorHAnsi"/>
          <w:sz w:val="24"/>
          <w:szCs w:val="24"/>
        </w:rPr>
        <w:t>V době studia absolvuje účastník výuková soustředění a plní povinnosti dané plánem vzdělávacího programu MPA, včetně prezentace semestrálních prací a obhajoby závěrečné práce.</w:t>
      </w:r>
    </w:p>
    <w:p w14:paraId="3FB86DDD" w14:textId="77777777" w:rsidR="001D6B09" w:rsidRPr="001D6B09" w:rsidRDefault="001D6B09" w:rsidP="001D6B09">
      <w:pPr>
        <w:pStyle w:val="seznam"/>
        <w:numPr>
          <w:ilvl w:val="0"/>
          <w:numId w:val="2"/>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Na základě písemné žádosti o prodloužení studia může být v souladu s Řádem celoživotního vzdělávání vysoké školy rozhodnutím ředitele vysoké školy doba vzdělávání prodloužena, a to maximálně na dvojnásobek standardní doby. </w:t>
      </w:r>
    </w:p>
    <w:p w14:paraId="215B9EC3" w14:textId="77777777" w:rsidR="001D6B09" w:rsidRPr="001D6B09" w:rsidRDefault="001D6B09" w:rsidP="001D6B09">
      <w:pPr>
        <w:numPr>
          <w:ilvl w:val="0"/>
          <w:numId w:val="2"/>
        </w:numPr>
        <w:suppressAutoHyphens/>
        <w:spacing w:before="120"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Účastník, který úspěšně ukončil vzdělávací program MPA na vysoké škole, má právo užívat označení Master </w:t>
      </w:r>
      <w:proofErr w:type="spellStart"/>
      <w:r w:rsidRPr="001D6B09">
        <w:rPr>
          <w:rFonts w:asciiTheme="majorHAnsi" w:hAnsiTheme="majorHAnsi" w:cstheme="majorHAnsi"/>
          <w:sz w:val="24"/>
          <w:szCs w:val="24"/>
        </w:rPr>
        <w:t>of</w:t>
      </w:r>
      <w:proofErr w:type="spellEnd"/>
      <w:r w:rsidRPr="001D6B09">
        <w:rPr>
          <w:rFonts w:asciiTheme="majorHAnsi" w:hAnsiTheme="majorHAnsi" w:cstheme="majorHAnsi"/>
          <w:sz w:val="24"/>
          <w:szCs w:val="24"/>
        </w:rPr>
        <w:t xml:space="preserve"> Public </w:t>
      </w:r>
      <w:proofErr w:type="spellStart"/>
      <w:r w:rsidRPr="001D6B09">
        <w:rPr>
          <w:rFonts w:asciiTheme="majorHAnsi" w:hAnsiTheme="majorHAnsi" w:cstheme="majorHAnsi"/>
          <w:sz w:val="24"/>
          <w:szCs w:val="24"/>
        </w:rPr>
        <w:t>Administration</w:t>
      </w:r>
      <w:proofErr w:type="spellEnd"/>
      <w:r w:rsidRPr="001D6B09">
        <w:rPr>
          <w:rFonts w:asciiTheme="majorHAnsi" w:hAnsiTheme="majorHAnsi" w:cstheme="majorHAnsi"/>
          <w:sz w:val="24"/>
          <w:szCs w:val="24"/>
        </w:rPr>
        <w:t xml:space="preserve"> (ve zkratce MPA), které není označením absolventa vysoké školy podle zákona o vysokých školách.</w:t>
      </w:r>
    </w:p>
    <w:p w14:paraId="52E672C2" w14:textId="77777777" w:rsidR="001D6B09" w:rsidRPr="001D6B09" w:rsidRDefault="001D6B09" w:rsidP="001D6B09">
      <w:pPr>
        <w:spacing w:before="120"/>
        <w:jc w:val="both"/>
        <w:rPr>
          <w:rFonts w:asciiTheme="majorHAnsi" w:hAnsiTheme="majorHAnsi" w:cstheme="majorHAnsi"/>
          <w:sz w:val="24"/>
        </w:rPr>
      </w:pPr>
    </w:p>
    <w:p w14:paraId="7BF91620" w14:textId="77777777" w:rsidR="001D6B09" w:rsidRPr="001D6B09" w:rsidRDefault="001D6B09" w:rsidP="001D6B09">
      <w:pPr>
        <w:spacing w:before="120"/>
        <w:jc w:val="center"/>
        <w:rPr>
          <w:rFonts w:asciiTheme="majorHAnsi" w:hAnsiTheme="majorHAnsi" w:cstheme="majorHAnsi"/>
          <w:b/>
          <w:sz w:val="24"/>
        </w:rPr>
      </w:pPr>
      <w:r w:rsidRPr="001D6B09">
        <w:rPr>
          <w:rFonts w:asciiTheme="majorHAnsi" w:hAnsiTheme="majorHAnsi" w:cstheme="majorHAnsi"/>
          <w:b/>
          <w:sz w:val="24"/>
        </w:rPr>
        <w:t>III.</w:t>
      </w:r>
    </w:p>
    <w:p w14:paraId="1DD2C722" w14:textId="77777777" w:rsidR="001D6B09" w:rsidRPr="001D6B09" w:rsidRDefault="001D6B09" w:rsidP="001D6B09">
      <w:pPr>
        <w:spacing w:before="120"/>
        <w:jc w:val="center"/>
        <w:rPr>
          <w:rFonts w:asciiTheme="majorHAnsi" w:hAnsiTheme="majorHAnsi" w:cstheme="majorHAnsi"/>
          <w:b/>
          <w:sz w:val="24"/>
        </w:rPr>
      </w:pPr>
      <w:r w:rsidRPr="001D6B09">
        <w:rPr>
          <w:rFonts w:asciiTheme="majorHAnsi" w:hAnsiTheme="majorHAnsi" w:cstheme="majorHAnsi"/>
          <w:b/>
          <w:sz w:val="24"/>
        </w:rPr>
        <w:lastRenderedPageBreak/>
        <w:t>Podmínky plnění předmětu smlouvy</w:t>
      </w:r>
    </w:p>
    <w:p w14:paraId="3A2E206B" w14:textId="77777777" w:rsidR="001D6B09" w:rsidRPr="001D6B09" w:rsidRDefault="001D6B09" w:rsidP="001D6B09">
      <w:pPr>
        <w:pStyle w:val="seznam"/>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rPr>
      </w:pPr>
      <w:r w:rsidRPr="001D6B09">
        <w:rPr>
          <w:rFonts w:asciiTheme="majorHAnsi" w:hAnsiTheme="majorHAnsi" w:cstheme="majorHAnsi"/>
          <w:sz w:val="24"/>
        </w:rPr>
        <w:t>Vysoká škola se zavazuje:</w:t>
      </w:r>
    </w:p>
    <w:p w14:paraId="169E8423" w14:textId="77777777" w:rsidR="001D6B09" w:rsidRPr="001D6B09" w:rsidRDefault="001D6B09" w:rsidP="001D6B09">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color w:val="000000"/>
          <w:sz w:val="24"/>
          <w:szCs w:val="24"/>
        </w:rPr>
      </w:pPr>
      <w:r w:rsidRPr="001D6B09">
        <w:rPr>
          <w:rFonts w:asciiTheme="majorHAnsi" w:hAnsiTheme="majorHAnsi" w:cstheme="majorHAnsi"/>
          <w:color w:val="000000"/>
          <w:sz w:val="24"/>
          <w:szCs w:val="24"/>
        </w:rPr>
        <w:t>zabezpečit kvalitní odborné vzdělávání poskytující ucelené a systematické teoretické znalosti daných oborů na aktuální úrovni, která kvalifikuje absolventy pro výkon náročných odborných činností v dané oblasti,</w:t>
      </w:r>
    </w:p>
    <w:p w14:paraId="5A3FEF55" w14:textId="77777777" w:rsidR="001D6B09" w:rsidRPr="001D6B09" w:rsidRDefault="001D6B09" w:rsidP="001D6B09">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zajistit výuku pedagogy, u nichž vysoká škola garantuje odborné znalosti, pedagogické schopnosti a předcházející odbornou praxi v příslušném oboru, </w:t>
      </w:r>
    </w:p>
    <w:p w14:paraId="61CD67B1" w14:textId="77777777" w:rsidR="001D6B09" w:rsidRPr="001D6B09" w:rsidRDefault="001D6B09" w:rsidP="001D6B09">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D6B09">
        <w:rPr>
          <w:rFonts w:asciiTheme="majorHAnsi" w:hAnsiTheme="majorHAnsi" w:cstheme="majorHAnsi"/>
          <w:sz w:val="24"/>
          <w:szCs w:val="24"/>
        </w:rPr>
        <w:t>zabezpečit organizaci výuky a její průběh v souladu se Závaznými pravidly pro studium ve vzdělávacím programu MPA v příloze č. 1 této smlouvy,</w:t>
      </w:r>
    </w:p>
    <w:p w14:paraId="200FED02" w14:textId="77777777" w:rsidR="001D6B09" w:rsidRPr="001D6B09" w:rsidRDefault="001D6B09" w:rsidP="001D6B09">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zabezpečit veškerý provoz a vybavení odpovídajícím technickým a materiálním zařízením a přístup do knihovny vysoké školy za účelem zapůjčení učebních materiálů, </w:t>
      </w:r>
    </w:p>
    <w:p w14:paraId="1E043B4C" w14:textId="77777777" w:rsidR="001D6B09" w:rsidRPr="001D6B09" w:rsidRDefault="001D6B09" w:rsidP="001D6B09">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poskytnout účastníku vzdělání v souladu s obecně závaznými předpisy, Řádem celoživotního vzdělávání, Statutem, Studijním a zkušebním řádem, Disciplinárním řádem a dalšími vnitřními předpisy vysoké školy a v souladu s touto smlouvou. </w:t>
      </w:r>
    </w:p>
    <w:p w14:paraId="236396B9" w14:textId="77777777" w:rsidR="001D6B09" w:rsidRPr="001D6B09" w:rsidRDefault="001D6B09" w:rsidP="001D6B09">
      <w:pPr>
        <w:ind w:left="426" w:hanging="426"/>
        <w:jc w:val="both"/>
        <w:rPr>
          <w:rFonts w:asciiTheme="majorHAnsi" w:hAnsiTheme="majorHAnsi" w:cstheme="majorHAnsi"/>
          <w:sz w:val="24"/>
        </w:rPr>
      </w:pPr>
    </w:p>
    <w:p w14:paraId="3E99EEF4" w14:textId="77777777" w:rsidR="001D6B09" w:rsidRPr="001D6B09" w:rsidRDefault="001D6B09" w:rsidP="001D6B09">
      <w:pPr>
        <w:spacing w:before="120"/>
        <w:ind w:left="426" w:hanging="426"/>
        <w:jc w:val="both"/>
        <w:rPr>
          <w:rFonts w:asciiTheme="majorHAnsi" w:hAnsiTheme="majorHAnsi" w:cstheme="majorHAnsi"/>
          <w:sz w:val="24"/>
        </w:rPr>
      </w:pPr>
      <w:r w:rsidRPr="001D6B09">
        <w:rPr>
          <w:rFonts w:asciiTheme="majorHAnsi" w:hAnsiTheme="majorHAnsi" w:cstheme="majorHAnsi"/>
          <w:sz w:val="24"/>
        </w:rPr>
        <w:t>Účastník se zavazuje:</w:t>
      </w:r>
    </w:p>
    <w:p w14:paraId="3270E5E0" w14:textId="77777777" w:rsidR="001D6B09" w:rsidRPr="001D6B09" w:rsidRDefault="001D6B09" w:rsidP="001D6B09">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studovat a řádně plnit všechny povinnosti dle této smlouvy, obecně závazných předpisů a vnitřních předpisů vysoké školy, kterými jsou zejména Řád celoživotního vzdělávání, Statut, Studijní a zkušební řád, Disciplinární řád a </w:t>
      </w:r>
      <w:r w:rsidRPr="001D6B09">
        <w:rPr>
          <w:rFonts w:asciiTheme="majorHAnsi" w:hAnsiTheme="majorHAnsi" w:cstheme="majorHAnsi"/>
          <w:bCs/>
          <w:sz w:val="24"/>
          <w:szCs w:val="24"/>
        </w:rPr>
        <w:t>Závazná pravidla pro studium vzdělávacího programu MPA</w:t>
      </w:r>
      <w:r w:rsidRPr="001D6B09">
        <w:rPr>
          <w:rFonts w:asciiTheme="majorHAnsi" w:hAnsiTheme="majorHAnsi" w:cstheme="majorHAnsi"/>
          <w:sz w:val="24"/>
          <w:szCs w:val="24"/>
        </w:rPr>
        <w:t xml:space="preserve">, stejně jako příslušnými rozhodnutími akademických orgánů vysoké školy vydanými v souladu s výše uvedenými předpisy,  </w:t>
      </w:r>
    </w:p>
    <w:p w14:paraId="302F970C" w14:textId="77777777" w:rsidR="001D6B09" w:rsidRPr="001D6B09" w:rsidRDefault="001D6B09" w:rsidP="001D6B09">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D6B09">
        <w:rPr>
          <w:rFonts w:asciiTheme="majorHAnsi" w:hAnsiTheme="majorHAnsi" w:cstheme="majorHAnsi"/>
          <w:sz w:val="24"/>
          <w:szCs w:val="24"/>
        </w:rPr>
        <w:t>včas zaplatit poplatek za vzdělávací program,</w:t>
      </w:r>
    </w:p>
    <w:p w14:paraId="2CC26494" w14:textId="77777777" w:rsidR="001D6B09" w:rsidRPr="001D6B09" w:rsidRDefault="001D6B09" w:rsidP="001D6B09">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uhradit vysoké škole škodu, kterou jí způsobí z nedbalosti nebo úmyslně, </w:t>
      </w:r>
    </w:p>
    <w:p w14:paraId="3899449A" w14:textId="77777777" w:rsidR="001D6B09" w:rsidRPr="001D6B09" w:rsidRDefault="001D6B09" w:rsidP="001D6B09">
      <w:pPr>
        <w:pStyle w:val="seznam"/>
        <w:numPr>
          <w:ilvl w:val="0"/>
          <w:numId w:val="4"/>
        </w:numPr>
        <w:tabs>
          <w:tab w:val="clear" w:pos="2381"/>
          <w:tab w:val="clear" w:pos="2608"/>
          <w:tab w:val="clear" w:pos="2836"/>
          <w:tab w:val="clear" w:pos="3544"/>
          <w:tab w:val="clear" w:pos="5387"/>
          <w:tab w:val="clear" w:pos="8505"/>
          <w:tab w:val="left" w:pos="283"/>
        </w:tabs>
        <w:spacing w:before="120" w:line="240" w:lineRule="auto"/>
        <w:jc w:val="both"/>
        <w:rPr>
          <w:rFonts w:asciiTheme="majorHAnsi" w:hAnsiTheme="majorHAnsi" w:cstheme="majorHAnsi"/>
          <w:sz w:val="24"/>
          <w:szCs w:val="24"/>
        </w:rPr>
      </w:pPr>
      <w:r w:rsidRPr="001D6B09">
        <w:rPr>
          <w:rFonts w:asciiTheme="majorHAnsi" w:hAnsiTheme="majorHAnsi" w:cstheme="majorHAnsi"/>
          <w:sz w:val="24"/>
          <w:szCs w:val="24"/>
        </w:rPr>
        <w:t>zajistit si sám a na vlastní náklady učebnice, studijní materiály a pomůcky předepsané školou.</w:t>
      </w:r>
    </w:p>
    <w:p w14:paraId="2012EC24" w14:textId="77777777" w:rsidR="001D6B09" w:rsidRPr="001D6B09" w:rsidRDefault="001D6B09" w:rsidP="001D6B09">
      <w:pPr>
        <w:spacing w:before="120"/>
        <w:jc w:val="both"/>
        <w:rPr>
          <w:rFonts w:asciiTheme="majorHAnsi" w:hAnsiTheme="majorHAnsi" w:cstheme="majorHAnsi"/>
          <w:b/>
          <w:sz w:val="24"/>
        </w:rPr>
      </w:pPr>
    </w:p>
    <w:p w14:paraId="10F9EF88" w14:textId="77777777" w:rsidR="001D6B09" w:rsidRPr="001D6B09" w:rsidRDefault="001D6B09" w:rsidP="001D6B09">
      <w:pPr>
        <w:spacing w:before="120"/>
        <w:jc w:val="center"/>
        <w:rPr>
          <w:rFonts w:asciiTheme="majorHAnsi" w:hAnsiTheme="majorHAnsi" w:cstheme="majorHAnsi"/>
          <w:b/>
          <w:sz w:val="24"/>
        </w:rPr>
      </w:pPr>
      <w:r w:rsidRPr="001D6B09">
        <w:rPr>
          <w:rFonts w:asciiTheme="majorHAnsi" w:hAnsiTheme="majorHAnsi" w:cstheme="majorHAnsi"/>
          <w:b/>
          <w:sz w:val="24"/>
        </w:rPr>
        <w:t>IV.</w:t>
      </w:r>
    </w:p>
    <w:p w14:paraId="5F66EEB3" w14:textId="77777777" w:rsidR="001D6B09" w:rsidRPr="001D6B09" w:rsidRDefault="001D6B09" w:rsidP="001D6B09">
      <w:pPr>
        <w:spacing w:before="120"/>
        <w:jc w:val="center"/>
        <w:rPr>
          <w:rFonts w:asciiTheme="majorHAnsi" w:hAnsiTheme="majorHAnsi" w:cstheme="majorHAnsi"/>
          <w:b/>
          <w:sz w:val="24"/>
        </w:rPr>
      </w:pPr>
      <w:r w:rsidRPr="001D6B09">
        <w:rPr>
          <w:rFonts w:asciiTheme="majorHAnsi" w:hAnsiTheme="majorHAnsi" w:cstheme="majorHAnsi"/>
          <w:b/>
          <w:sz w:val="24"/>
        </w:rPr>
        <w:t>Cena vzdělávacího programu</w:t>
      </w:r>
    </w:p>
    <w:p w14:paraId="0AE02F02" w14:textId="77777777" w:rsidR="001D6B09" w:rsidRPr="001D6B09" w:rsidRDefault="001D6B09" w:rsidP="001D6B09">
      <w:pPr>
        <w:tabs>
          <w:tab w:val="left" w:pos="-851"/>
        </w:tabs>
        <w:ind w:hanging="426"/>
        <w:jc w:val="both"/>
        <w:rPr>
          <w:rFonts w:asciiTheme="majorHAnsi" w:hAnsiTheme="majorHAnsi" w:cstheme="majorHAnsi"/>
          <w:sz w:val="24"/>
        </w:rPr>
      </w:pPr>
    </w:p>
    <w:p w14:paraId="61BCB901" w14:textId="3145C9BD" w:rsidR="00B3578B" w:rsidRPr="0015132E" w:rsidRDefault="001D6B09" w:rsidP="00B3578B">
      <w:pPr>
        <w:numPr>
          <w:ilvl w:val="0"/>
          <w:numId w:val="13"/>
        </w:numPr>
        <w:tabs>
          <w:tab w:val="left" w:pos="360"/>
        </w:tabs>
        <w:suppressAutoHyphens/>
        <w:spacing w:after="0" w:line="240" w:lineRule="auto"/>
        <w:ind w:left="360"/>
        <w:jc w:val="both"/>
        <w:rPr>
          <w:rFonts w:asciiTheme="majorHAnsi" w:hAnsiTheme="majorHAnsi" w:cstheme="majorHAnsi"/>
          <w:sz w:val="24"/>
        </w:rPr>
      </w:pPr>
      <w:r w:rsidRPr="001D6B09">
        <w:rPr>
          <w:rFonts w:asciiTheme="majorHAnsi" w:hAnsiTheme="majorHAnsi" w:cstheme="majorHAnsi"/>
          <w:sz w:val="24"/>
          <w:szCs w:val="24"/>
        </w:rPr>
        <w:t xml:space="preserve">Poplatek za vzdělávání ve 2. a 3. </w:t>
      </w:r>
      <w:r w:rsidR="004417A4">
        <w:rPr>
          <w:rFonts w:asciiTheme="majorHAnsi" w:hAnsiTheme="majorHAnsi" w:cstheme="majorHAnsi"/>
          <w:sz w:val="24"/>
          <w:szCs w:val="24"/>
        </w:rPr>
        <w:t>s</w:t>
      </w:r>
      <w:r w:rsidRPr="001D6B09">
        <w:rPr>
          <w:rFonts w:asciiTheme="majorHAnsi" w:hAnsiTheme="majorHAnsi" w:cstheme="majorHAnsi"/>
          <w:sz w:val="24"/>
          <w:szCs w:val="24"/>
        </w:rPr>
        <w:t>emestru programu MPA je stanoven ve výši</w:t>
      </w:r>
      <w:r w:rsidRPr="001D6B09">
        <w:rPr>
          <w:rFonts w:asciiTheme="majorHAnsi" w:hAnsiTheme="majorHAnsi" w:cstheme="majorHAnsi"/>
          <w:color w:val="000000"/>
          <w:sz w:val="24"/>
          <w:szCs w:val="24"/>
        </w:rPr>
        <w:t xml:space="preserve"> </w:t>
      </w:r>
      <w:r w:rsidRPr="001D6B09">
        <w:rPr>
          <w:rFonts w:asciiTheme="majorHAnsi" w:hAnsiTheme="majorHAnsi" w:cstheme="majorHAnsi"/>
          <w:b/>
          <w:color w:val="000000"/>
          <w:sz w:val="24"/>
          <w:szCs w:val="24"/>
        </w:rPr>
        <w:t>7</w:t>
      </w:r>
      <w:r w:rsidR="00527E92">
        <w:rPr>
          <w:rFonts w:asciiTheme="majorHAnsi" w:hAnsiTheme="majorHAnsi" w:cstheme="majorHAnsi"/>
          <w:b/>
          <w:color w:val="000000"/>
          <w:sz w:val="24"/>
          <w:szCs w:val="24"/>
        </w:rPr>
        <w:t>9</w:t>
      </w:r>
      <w:r w:rsidRPr="001D6B09">
        <w:rPr>
          <w:rFonts w:asciiTheme="majorHAnsi" w:hAnsiTheme="majorHAnsi" w:cstheme="majorHAnsi"/>
          <w:b/>
          <w:color w:val="000000"/>
          <w:sz w:val="24"/>
          <w:szCs w:val="24"/>
        </w:rPr>
        <w:t>.000,- Kč</w:t>
      </w:r>
      <w:r w:rsidRPr="001D6B09">
        <w:rPr>
          <w:rFonts w:asciiTheme="majorHAnsi" w:hAnsiTheme="majorHAnsi" w:cstheme="majorHAnsi"/>
          <w:color w:val="000000"/>
          <w:sz w:val="24"/>
          <w:szCs w:val="24"/>
        </w:rPr>
        <w:t xml:space="preserve"> </w:t>
      </w:r>
      <w:bookmarkStart w:id="0" w:name="_GoBack"/>
      <w:bookmarkEnd w:id="0"/>
      <w:r w:rsidR="003711D3" w:rsidRPr="003711D3">
        <w:rPr>
          <w:rFonts w:asciiTheme="majorHAnsi" w:hAnsiTheme="majorHAnsi" w:cstheme="majorHAnsi"/>
          <w:color w:val="000000"/>
          <w:sz w:val="24"/>
          <w:szCs w:val="24"/>
        </w:rPr>
        <w:t xml:space="preserve">(slovy: </w:t>
      </w:r>
      <w:proofErr w:type="spellStart"/>
      <w:r w:rsidR="00F16954">
        <w:rPr>
          <w:rFonts w:asciiTheme="majorHAnsi" w:hAnsiTheme="majorHAnsi" w:cstheme="majorHAnsi"/>
          <w:color w:val="000000"/>
          <w:sz w:val="24"/>
          <w:szCs w:val="24"/>
        </w:rPr>
        <w:t>sedmdesát</w:t>
      </w:r>
      <w:r w:rsidR="00527E92">
        <w:rPr>
          <w:rFonts w:asciiTheme="majorHAnsi" w:hAnsiTheme="majorHAnsi" w:cstheme="majorHAnsi"/>
          <w:color w:val="000000"/>
          <w:sz w:val="24"/>
          <w:szCs w:val="24"/>
        </w:rPr>
        <w:t>devět</w:t>
      </w:r>
      <w:r w:rsidR="003711D3" w:rsidRPr="003711D3">
        <w:rPr>
          <w:rFonts w:asciiTheme="majorHAnsi" w:hAnsiTheme="majorHAnsi" w:cstheme="majorHAnsi"/>
          <w:color w:val="000000"/>
          <w:sz w:val="24"/>
          <w:szCs w:val="24"/>
        </w:rPr>
        <w:t>tisíc</w:t>
      </w:r>
      <w:proofErr w:type="spellEnd"/>
      <w:r w:rsidR="003711D3" w:rsidRPr="003711D3">
        <w:rPr>
          <w:rFonts w:asciiTheme="majorHAnsi" w:hAnsiTheme="majorHAnsi" w:cstheme="majorHAnsi"/>
          <w:color w:val="000000"/>
          <w:sz w:val="24"/>
          <w:szCs w:val="24"/>
        </w:rPr>
        <w:t xml:space="preserve"> korun českých) + 21 % DPH. </w:t>
      </w:r>
      <w:r w:rsidR="00B3578B" w:rsidRPr="0015132E">
        <w:rPr>
          <w:rFonts w:asciiTheme="majorHAnsi" w:hAnsiTheme="majorHAnsi" w:cstheme="majorHAnsi"/>
          <w:color w:val="000000"/>
          <w:sz w:val="24"/>
          <w:szCs w:val="24"/>
        </w:rPr>
        <w:t xml:space="preserve">Poplatek je splatný </w:t>
      </w:r>
      <w:r w:rsidR="004417A4">
        <w:rPr>
          <w:rFonts w:asciiTheme="majorHAnsi" w:hAnsiTheme="majorHAnsi" w:cstheme="majorHAnsi"/>
          <w:color w:val="000000"/>
          <w:sz w:val="24"/>
          <w:szCs w:val="24"/>
        </w:rPr>
        <w:t>nejpozději 5 dnů před zahájením studia.</w:t>
      </w:r>
    </w:p>
    <w:p w14:paraId="63101AC8" w14:textId="77777777" w:rsidR="001D6B09" w:rsidRPr="001D6B09" w:rsidRDefault="001D6B09" w:rsidP="001D6B09">
      <w:pPr>
        <w:numPr>
          <w:ilvl w:val="0"/>
          <w:numId w:val="1"/>
        </w:numPr>
        <w:tabs>
          <w:tab w:val="left" w:pos="360"/>
        </w:tabs>
        <w:suppressAutoHyphens/>
        <w:spacing w:after="0" w:line="240" w:lineRule="auto"/>
        <w:ind w:left="360"/>
        <w:jc w:val="both"/>
        <w:rPr>
          <w:rFonts w:asciiTheme="majorHAnsi" w:hAnsiTheme="majorHAnsi" w:cstheme="majorHAnsi"/>
          <w:sz w:val="24"/>
        </w:rPr>
      </w:pPr>
      <w:r w:rsidRPr="001D6B09">
        <w:rPr>
          <w:rFonts w:asciiTheme="majorHAnsi" w:hAnsiTheme="majorHAnsi" w:cstheme="majorHAnsi"/>
          <w:sz w:val="24"/>
        </w:rPr>
        <w:lastRenderedPageBreak/>
        <w:t xml:space="preserve">Účastník je povinen hradit poplatek za vzdělávání, nebo jeho splátku, </w:t>
      </w:r>
      <w:r w:rsidRPr="001D6B09">
        <w:rPr>
          <w:rFonts w:asciiTheme="majorHAnsi" w:hAnsiTheme="majorHAnsi" w:cstheme="majorHAnsi"/>
          <w:b/>
          <w:sz w:val="24"/>
        </w:rPr>
        <w:t xml:space="preserve">vždy ve výši s příslušnou zákonnou sazbou DPH </w:t>
      </w:r>
      <w:r w:rsidRPr="001D6B09">
        <w:rPr>
          <w:rFonts w:asciiTheme="majorHAnsi" w:hAnsiTheme="majorHAnsi" w:cstheme="majorHAnsi"/>
          <w:sz w:val="24"/>
        </w:rPr>
        <w:t>podle data splatnosti.</w:t>
      </w:r>
    </w:p>
    <w:p w14:paraId="7BE061DD" w14:textId="59083455" w:rsidR="001D6B09" w:rsidRPr="001D6B09" w:rsidRDefault="001D6B09" w:rsidP="001D6B09">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1D6B09">
        <w:rPr>
          <w:rFonts w:asciiTheme="majorHAnsi" w:hAnsiTheme="majorHAnsi" w:cstheme="majorHAnsi"/>
          <w:sz w:val="24"/>
          <w:szCs w:val="24"/>
        </w:rPr>
        <w:t xml:space="preserve">Poplatek se hradí bezhotovostním převodem na účet vysoké školy uvedený v záhlaví této smlouvy, přičemž jako </w:t>
      </w:r>
      <w:r w:rsidRPr="001D6B09">
        <w:rPr>
          <w:rFonts w:asciiTheme="majorHAnsi" w:hAnsiTheme="majorHAnsi" w:cstheme="majorHAnsi"/>
          <w:b/>
          <w:sz w:val="24"/>
          <w:szCs w:val="24"/>
        </w:rPr>
        <w:t>variabilní symbol</w:t>
      </w:r>
      <w:r w:rsidRPr="001D6B09">
        <w:rPr>
          <w:rFonts w:asciiTheme="majorHAnsi" w:hAnsiTheme="majorHAnsi" w:cstheme="majorHAnsi"/>
          <w:sz w:val="24"/>
          <w:szCs w:val="24"/>
        </w:rPr>
        <w:t xml:space="preserve"> pro identifikaci platby bude uvedeno přidělené identifikační číslo: </w:t>
      </w:r>
      <w:proofErr w:type="spellStart"/>
      <w:r w:rsidR="00527E92">
        <w:rPr>
          <w:rFonts w:asciiTheme="majorHAnsi" w:hAnsiTheme="majorHAnsi" w:cstheme="majorHAnsi"/>
          <w:sz w:val="24"/>
          <w:szCs w:val="24"/>
        </w:rPr>
        <w:t>xxx</w:t>
      </w:r>
      <w:proofErr w:type="spellEnd"/>
      <w:r w:rsidRPr="001D6B09">
        <w:rPr>
          <w:rFonts w:asciiTheme="majorHAnsi" w:hAnsiTheme="majorHAnsi" w:cstheme="majorHAnsi"/>
          <w:sz w:val="24"/>
          <w:szCs w:val="24"/>
        </w:rPr>
        <w:t>.</w:t>
      </w:r>
      <w:r w:rsidRPr="001D6B09">
        <w:rPr>
          <w:rFonts w:asciiTheme="majorHAnsi" w:hAnsiTheme="majorHAnsi" w:cstheme="majorHAnsi"/>
          <w:b/>
          <w:i/>
          <w:sz w:val="24"/>
          <w:szCs w:val="24"/>
        </w:rPr>
        <w:t xml:space="preserve"> </w:t>
      </w:r>
      <w:r w:rsidRPr="001D6B09">
        <w:rPr>
          <w:rFonts w:asciiTheme="majorHAnsi" w:hAnsiTheme="majorHAnsi" w:cstheme="majorHAnsi"/>
          <w:sz w:val="24"/>
          <w:szCs w:val="24"/>
        </w:rPr>
        <w:t xml:space="preserve">Účastník je povinen dodržet předepsaný způsob identifikace platby, v opačném případě odpovídá za možné důsledky. </w:t>
      </w:r>
    </w:p>
    <w:p w14:paraId="6A175B1C" w14:textId="77777777" w:rsidR="001D6B09" w:rsidRPr="001D6B09" w:rsidRDefault="001D6B09" w:rsidP="001D6B09">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1D6B09">
        <w:rPr>
          <w:rFonts w:asciiTheme="majorHAnsi" w:hAnsiTheme="majorHAnsi" w:cstheme="majorHAnsi"/>
          <w:sz w:val="24"/>
        </w:rPr>
        <w:t xml:space="preserve">Závazek účastníka uhradit poplatek se považuje také za splněný v případě, že za účastníka uhradí poplatek ve stanovené výši a termínech třetí osoba (například jeho zaměstnavatel). Účastník se zavazuje sjednat s třetí osobou, která za něj zaplatí nebo zaplatila poplatek dle tohoto odstavce, že tak za něj učiní nebo učinila, tedy že tato třetí osoba nebude nikdy vyžadovat vrácení takto uhrazené částky z titulu, že je osobou odlišnou od účastníka. Při porušení této povinnosti nese účastník odpovědnost, včetně případné odpovědnosti za náhradu škody. </w:t>
      </w:r>
    </w:p>
    <w:p w14:paraId="1D0F3CE2" w14:textId="77777777" w:rsidR="001D6B09" w:rsidRPr="001D6B09" w:rsidRDefault="001D6B09" w:rsidP="001D6B09">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1D6B09">
        <w:rPr>
          <w:rFonts w:asciiTheme="majorHAnsi" w:hAnsiTheme="majorHAnsi" w:cstheme="majorHAnsi"/>
          <w:sz w:val="24"/>
        </w:rPr>
        <w:t xml:space="preserve">Neuhradí-li účastník předepsaný poplatek nebo jeho splátku ve sjednaném termínu, může vysoká škola požadovat za každý započatý měsíc prodlení uhradit kromě poplatku nebo jeho splátky v předepsané výši smluvní pokutu odpovídající </w:t>
      </w:r>
      <w:proofErr w:type="gramStart"/>
      <w:r w:rsidRPr="001D6B09">
        <w:rPr>
          <w:rFonts w:asciiTheme="majorHAnsi" w:hAnsiTheme="majorHAnsi" w:cstheme="majorHAnsi"/>
          <w:sz w:val="24"/>
        </w:rPr>
        <w:t>10%</w:t>
      </w:r>
      <w:proofErr w:type="gramEnd"/>
      <w:r w:rsidRPr="001D6B09">
        <w:rPr>
          <w:rFonts w:asciiTheme="majorHAnsi" w:hAnsiTheme="majorHAnsi" w:cstheme="majorHAnsi"/>
          <w:sz w:val="24"/>
        </w:rPr>
        <w:t xml:space="preserve"> (slovy deseti procentům) dlužné částky, a to za každý, i započatý měsíc prodlení způsobem uvedeným v odstavci 2.  Vysoká škola má právo na náhradu škody vzniklé z porušení povinnosti, ke kterému se smluvní pokuta vztahuje. Výše náhrady škody není omezena výší smluvní pokuty a na smluvní pokutu se nezapočítává.</w:t>
      </w:r>
    </w:p>
    <w:p w14:paraId="6C9F594E" w14:textId="77777777" w:rsidR="001D6B09" w:rsidRPr="001D6B09" w:rsidRDefault="001D6B09" w:rsidP="001D6B09">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1D6B09">
        <w:rPr>
          <w:rFonts w:asciiTheme="majorHAnsi" w:hAnsiTheme="majorHAnsi" w:cstheme="majorHAnsi"/>
          <w:sz w:val="24"/>
        </w:rPr>
        <w:t xml:space="preserve">Nezaplacení poplatku ve sjednané výši a termínech je důvodem, pro který může vysoká škola od této smlouvy odstoupit za předpokladu, že účastník poplatek neuhradil ani v dodatečné lhůtě, kterou mu vysoká stanoví. Odstoupení od smlouvy se však nedotýká nároku na náhradu škody vzniklé porušením smlouvy, ani nároků, které vznikly do dne odstoupení od smlouvy. </w:t>
      </w:r>
    </w:p>
    <w:p w14:paraId="4B66B3CE" w14:textId="0AD41EBD" w:rsidR="001D6B09" w:rsidRDefault="001D6B09" w:rsidP="001D6B09">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1D6B09">
        <w:rPr>
          <w:rFonts w:asciiTheme="majorHAnsi" w:hAnsiTheme="majorHAnsi" w:cstheme="majorHAnsi"/>
          <w:sz w:val="24"/>
        </w:rPr>
        <w:t xml:space="preserve"> Smluvní strany se dále dohodly, že zaplacený poplatek a zálohu na něj vysoká škola nevrátí, a to ani v případech, kdy účastník po přijetí ke vzdělávání, vzdělávání nezahájí nebo je ukončí z jakéhokoli důvodu. Pouze v případech zvláštního zřetele hodných může vysoká škola povolit výjimku. </w:t>
      </w:r>
    </w:p>
    <w:p w14:paraId="06ABF0EF" w14:textId="77777777" w:rsidR="001D6B09" w:rsidRPr="001D6B09" w:rsidRDefault="001D6B09" w:rsidP="001D6B09">
      <w:pPr>
        <w:tabs>
          <w:tab w:val="left" w:pos="360"/>
        </w:tabs>
        <w:suppressAutoHyphens/>
        <w:spacing w:before="120" w:after="0" w:line="240" w:lineRule="auto"/>
        <w:ind w:left="360"/>
        <w:jc w:val="both"/>
        <w:rPr>
          <w:rFonts w:asciiTheme="majorHAnsi" w:hAnsiTheme="majorHAnsi" w:cstheme="majorHAnsi"/>
          <w:sz w:val="24"/>
        </w:rPr>
      </w:pPr>
    </w:p>
    <w:p w14:paraId="3E0CB662" w14:textId="77777777" w:rsidR="001D6B09" w:rsidRPr="001D6B09" w:rsidRDefault="001D6B09" w:rsidP="001D6B09">
      <w:pPr>
        <w:spacing w:before="120"/>
        <w:ind w:left="426" w:hanging="426"/>
        <w:jc w:val="center"/>
        <w:rPr>
          <w:rFonts w:asciiTheme="majorHAnsi" w:hAnsiTheme="majorHAnsi" w:cstheme="majorHAnsi"/>
          <w:b/>
          <w:sz w:val="24"/>
        </w:rPr>
      </w:pPr>
      <w:r w:rsidRPr="001D6B09">
        <w:rPr>
          <w:rFonts w:asciiTheme="majorHAnsi" w:hAnsiTheme="majorHAnsi" w:cstheme="majorHAnsi"/>
          <w:b/>
          <w:sz w:val="24"/>
        </w:rPr>
        <w:t>V.</w:t>
      </w:r>
    </w:p>
    <w:p w14:paraId="08BDB18F" w14:textId="77777777" w:rsidR="001D6B09" w:rsidRPr="001D6B09" w:rsidRDefault="001D6B09" w:rsidP="001D6B09">
      <w:pPr>
        <w:spacing w:before="120"/>
        <w:ind w:left="426" w:hanging="426"/>
        <w:jc w:val="center"/>
        <w:rPr>
          <w:rFonts w:asciiTheme="majorHAnsi" w:hAnsiTheme="majorHAnsi" w:cstheme="majorHAnsi"/>
          <w:b/>
          <w:sz w:val="24"/>
        </w:rPr>
      </w:pPr>
      <w:r w:rsidRPr="001D6B09">
        <w:rPr>
          <w:rFonts w:asciiTheme="majorHAnsi" w:hAnsiTheme="majorHAnsi" w:cstheme="majorHAnsi"/>
          <w:b/>
          <w:sz w:val="24"/>
        </w:rPr>
        <w:t>Závěrečná ustanovení</w:t>
      </w:r>
    </w:p>
    <w:p w14:paraId="7F57668D" w14:textId="25C97D03" w:rsidR="001D6B09" w:rsidRDefault="001D6B09" w:rsidP="001D6B09">
      <w:pPr>
        <w:numPr>
          <w:ilvl w:val="0"/>
          <w:numId w:val="12"/>
        </w:numPr>
        <w:suppressAutoHyphens/>
        <w:spacing w:before="120" w:after="0" w:line="240" w:lineRule="auto"/>
        <w:jc w:val="both"/>
        <w:rPr>
          <w:rFonts w:asciiTheme="majorHAnsi" w:hAnsiTheme="majorHAnsi" w:cstheme="majorHAnsi"/>
          <w:sz w:val="24"/>
          <w:szCs w:val="24"/>
        </w:rPr>
      </w:pPr>
      <w:r w:rsidRPr="001D6B09">
        <w:rPr>
          <w:rFonts w:asciiTheme="majorHAnsi" w:hAnsiTheme="majorHAnsi" w:cstheme="majorHAnsi"/>
          <w:sz w:val="24"/>
        </w:rPr>
        <w:t xml:space="preserve">Účastník svým podpisem pod touto smlouvou potvrzuje, že byl detailně seznámen s obsahem a významem vnitřních předpisů vysoké školy, které jsou umístěny na úřední desce vysoké školy, včetně její elektronické podoby umožňující dálkový přístup </w:t>
      </w:r>
      <w:r>
        <w:rPr>
          <w:rFonts w:asciiTheme="majorHAnsi" w:hAnsiTheme="majorHAnsi" w:cstheme="majorHAnsi"/>
          <w:sz w:val="24"/>
        </w:rPr>
        <w:t>www.cevro.cz</w:t>
      </w:r>
      <w:r w:rsidRPr="001D6B09">
        <w:rPr>
          <w:rFonts w:asciiTheme="majorHAnsi" w:hAnsiTheme="majorHAnsi" w:cstheme="majorHAnsi"/>
          <w:sz w:val="24"/>
        </w:rPr>
        <w:t xml:space="preserve">, zejména (nikoliv výlučně) s </w:t>
      </w:r>
      <w:r w:rsidRPr="001D6B09">
        <w:rPr>
          <w:rFonts w:asciiTheme="majorHAnsi" w:hAnsiTheme="majorHAnsi" w:cstheme="majorHAnsi"/>
          <w:sz w:val="24"/>
          <w:szCs w:val="24"/>
        </w:rPr>
        <w:t xml:space="preserve">Řádem celoživotního vzdělávání, Statutem, Studijním a zkušebním řádem a Disciplinárním řádem a </w:t>
      </w:r>
      <w:r w:rsidRPr="001D6B09">
        <w:rPr>
          <w:rFonts w:asciiTheme="majorHAnsi" w:hAnsiTheme="majorHAnsi" w:cstheme="majorHAnsi"/>
          <w:bCs/>
          <w:sz w:val="24"/>
          <w:szCs w:val="24"/>
        </w:rPr>
        <w:lastRenderedPageBreak/>
        <w:t>Závaznými pravidly pro studium vzdělávacího programu MPA.</w:t>
      </w:r>
      <w:r w:rsidRPr="001D6B09">
        <w:rPr>
          <w:rFonts w:asciiTheme="majorHAnsi" w:hAnsiTheme="majorHAnsi" w:cstheme="majorHAnsi"/>
          <w:sz w:val="24"/>
          <w:szCs w:val="24"/>
        </w:rPr>
        <w:t xml:space="preserve"> Účastník se zavazuje vnitřní předpisy vysoké školy v plném rozsahu dodržovat.</w:t>
      </w:r>
    </w:p>
    <w:p w14:paraId="00CC48D7" w14:textId="221A0893" w:rsidR="001D6B09" w:rsidRPr="001D6B09" w:rsidRDefault="001D6B09" w:rsidP="001D6B09">
      <w:pPr>
        <w:numPr>
          <w:ilvl w:val="0"/>
          <w:numId w:val="12"/>
        </w:numPr>
        <w:suppressAutoHyphens/>
        <w:spacing w:before="120" w:after="0" w:line="240" w:lineRule="auto"/>
        <w:jc w:val="both"/>
        <w:rPr>
          <w:rFonts w:asciiTheme="majorHAnsi" w:hAnsiTheme="majorHAnsi" w:cstheme="majorHAnsi"/>
          <w:sz w:val="24"/>
          <w:szCs w:val="24"/>
        </w:rPr>
      </w:pPr>
      <w:r w:rsidRPr="001D6B09">
        <w:rPr>
          <w:rFonts w:asciiTheme="majorHAnsi" w:hAnsiTheme="majorHAnsi" w:cstheme="majorHAnsi"/>
        </w:rPr>
        <w:t>Vztahy založené touto smlouvou zanikají</w:t>
      </w:r>
    </w:p>
    <w:p w14:paraId="3813142E" w14:textId="106C8BE2" w:rsidR="001D6B09" w:rsidRPr="001D6B09" w:rsidRDefault="001D6B09" w:rsidP="001D6B09">
      <w:pPr>
        <w:spacing w:after="0" w:line="240" w:lineRule="auto"/>
        <w:ind w:left="425"/>
        <w:jc w:val="both"/>
        <w:rPr>
          <w:rFonts w:asciiTheme="majorHAnsi" w:hAnsiTheme="majorHAnsi" w:cstheme="majorHAnsi"/>
          <w:sz w:val="24"/>
        </w:rPr>
      </w:pPr>
      <w:r w:rsidRPr="001D6B09">
        <w:rPr>
          <w:rFonts w:asciiTheme="majorHAnsi" w:hAnsiTheme="majorHAnsi" w:cstheme="majorHAnsi"/>
          <w:sz w:val="24"/>
        </w:rPr>
        <w:t xml:space="preserve">- řádným ukončením vzdělávacího programu </w:t>
      </w:r>
      <w:r w:rsidRPr="001D6B09">
        <w:rPr>
          <w:rFonts w:asciiTheme="majorHAnsi" w:hAnsiTheme="majorHAnsi" w:cstheme="majorHAnsi"/>
          <w:sz w:val="24"/>
          <w:szCs w:val="24"/>
        </w:rPr>
        <w:t xml:space="preserve">MPA </w:t>
      </w:r>
      <w:r w:rsidRPr="001D6B09">
        <w:rPr>
          <w:rFonts w:asciiTheme="majorHAnsi" w:hAnsiTheme="majorHAnsi" w:cstheme="majorHAnsi"/>
          <w:sz w:val="24"/>
        </w:rPr>
        <w:t xml:space="preserve">obhajobou závěrečné práce, </w:t>
      </w:r>
    </w:p>
    <w:p w14:paraId="4EFA0BC4" w14:textId="77777777" w:rsidR="001D6B09" w:rsidRPr="001D6B09" w:rsidRDefault="001D6B09" w:rsidP="001D6B09">
      <w:pPr>
        <w:spacing w:after="0" w:line="240" w:lineRule="auto"/>
        <w:ind w:left="425"/>
        <w:jc w:val="both"/>
        <w:rPr>
          <w:rFonts w:asciiTheme="majorHAnsi" w:hAnsiTheme="majorHAnsi" w:cstheme="majorHAnsi"/>
          <w:sz w:val="24"/>
        </w:rPr>
      </w:pPr>
      <w:r w:rsidRPr="001D6B09">
        <w:rPr>
          <w:rFonts w:asciiTheme="majorHAnsi" w:hAnsiTheme="majorHAnsi" w:cstheme="majorHAnsi"/>
          <w:sz w:val="24"/>
        </w:rPr>
        <w:t>- vyloučením ze vzdělávání,</w:t>
      </w:r>
    </w:p>
    <w:p w14:paraId="69A24873" w14:textId="77777777" w:rsidR="001D6B09" w:rsidRPr="001D6B09" w:rsidRDefault="001D6B09" w:rsidP="001D6B09">
      <w:pPr>
        <w:pStyle w:val="Zkladntextodsazen31"/>
        <w:spacing w:before="0"/>
        <w:ind w:left="425"/>
        <w:rPr>
          <w:rFonts w:asciiTheme="majorHAnsi" w:hAnsiTheme="majorHAnsi" w:cstheme="majorHAnsi"/>
        </w:rPr>
      </w:pPr>
      <w:r w:rsidRPr="001D6B09">
        <w:rPr>
          <w:rFonts w:asciiTheme="majorHAnsi" w:hAnsiTheme="majorHAnsi" w:cstheme="majorHAnsi"/>
        </w:rPr>
        <w:t>- jiným zákonným způsobem ukončení vzdělávání (např. oznámením účastníka o ukončení vzdělávání),</w:t>
      </w:r>
    </w:p>
    <w:p w14:paraId="11C25359" w14:textId="77777777" w:rsidR="001D6B09" w:rsidRPr="001D6B09" w:rsidRDefault="001D6B09" w:rsidP="001D6B09">
      <w:pPr>
        <w:pStyle w:val="Zkladntext"/>
        <w:spacing w:after="0"/>
        <w:ind w:left="425"/>
        <w:jc w:val="both"/>
        <w:rPr>
          <w:rFonts w:asciiTheme="majorHAnsi" w:hAnsiTheme="majorHAnsi" w:cstheme="majorHAnsi"/>
          <w:sz w:val="24"/>
        </w:rPr>
      </w:pPr>
      <w:r w:rsidRPr="001D6B09">
        <w:rPr>
          <w:rFonts w:asciiTheme="majorHAnsi" w:hAnsiTheme="majorHAnsi" w:cstheme="majorHAnsi"/>
          <w:sz w:val="24"/>
        </w:rPr>
        <w:t>- ukončením smluvního vztahu založeného touto smlouvou dohodou smluvních stran.</w:t>
      </w:r>
    </w:p>
    <w:p w14:paraId="67044290" w14:textId="77777777" w:rsidR="001D6B09" w:rsidRPr="001D6B09" w:rsidRDefault="001D6B09" w:rsidP="001D6B09">
      <w:pPr>
        <w:numPr>
          <w:ilvl w:val="0"/>
          <w:numId w:val="12"/>
        </w:numPr>
        <w:suppressAutoHyphens/>
        <w:spacing w:before="120" w:after="0" w:line="240" w:lineRule="auto"/>
        <w:jc w:val="both"/>
        <w:rPr>
          <w:rFonts w:asciiTheme="majorHAnsi" w:hAnsiTheme="majorHAnsi" w:cstheme="majorHAnsi"/>
          <w:sz w:val="24"/>
        </w:rPr>
      </w:pPr>
      <w:r w:rsidRPr="001D6B09">
        <w:rPr>
          <w:rFonts w:asciiTheme="majorHAnsi" w:hAnsiTheme="majorHAnsi" w:cstheme="majorHAnsi"/>
          <w:sz w:val="24"/>
        </w:rPr>
        <w:t>Tato smlouva a vztahy jí založené se řídí právním řádem České republiky. Dle dohody smluvních stran se tato smlouva, práva a povinnosti smluvních stran a jejich vzájemné vztahy řídí zákonem č. 89/2012 Sb., občanský zákoník.</w:t>
      </w:r>
    </w:p>
    <w:p w14:paraId="297A8839" w14:textId="77777777" w:rsidR="001D6B09" w:rsidRPr="001D6B09" w:rsidRDefault="001D6B09" w:rsidP="001D6B09">
      <w:pPr>
        <w:numPr>
          <w:ilvl w:val="0"/>
          <w:numId w:val="12"/>
        </w:numPr>
        <w:suppressAutoHyphens/>
        <w:spacing w:before="120" w:after="0" w:line="240" w:lineRule="auto"/>
        <w:jc w:val="both"/>
        <w:rPr>
          <w:rFonts w:asciiTheme="majorHAnsi" w:hAnsiTheme="majorHAnsi" w:cstheme="majorHAnsi"/>
          <w:sz w:val="24"/>
        </w:rPr>
      </w:pPr>
      <w:r w:rsidRPr="001D6B09">
        <w:rPr>
          <w:rFonts w:asciiTheme="majorHAnsi" w:hAnsiTheme="majorHAnsi" w:cstheme="majorHAnsi"/>
          <w:sz w:val="24"/>
        </w:rPr>
        <w:t>Smluvní strany se dohodly, že účastníku lze doručit písemnost na místě v této smlouvě určeném nebo kdekoli bude zastižen. Nebyl-li účastník zastižen, v místě se nezdržuje či jinak mu nemohlo být doručeno, bude písemnost uložena u vysoké školy a student se o tom vyrozumí doporučeným dopisem. Nevyzvedne-li si účastník zásilku u vysoké školy do 20 dnů, považuje se dle dohody smluvních stran poslední den za den doručení, i když se adresát o doručení nedozvěděl.</w:t>
      </w:r>
    </w:p>
    <w:p w14:paraId="5CC8BA7D" w14:textId="77777777" w:rsidR="001D6B09" w:rsidRPr="001D6B09" w:rsidRDefault="001D6B09" w:rsidP="001D6B09">
      <w:pPr>
        <w:numPr>
          <w:ilvl w:val="0"/>
          <w:numId w:val="12"/>
        </w:numPr>
        <w:suppressAutoHyphens/>
        <w:spacing w:before="120" w:after="120" w:line="240" w:lineRule="auto"/>
        <w:jc w:val="both"/>
        <w:rPr>
          <w:rFonts w:asciiTheme="majorHAnsi" w:hAnsiTheme="majorHAnsi" w:cstheme="majorHAnsi"/>
          <w:sz w:val="24"/>
        </w:rPr>
      </w:pPr>
      <w:r w:rsidRPr="001D6B09">
        <w:rPr>
          <w:rFonts w:asciiTheme="majorHAnsi" w:hAnsiTheme="majorHAnsi" w:cstheme="majorHAnsi"/>
          <w:sz w:val="24"/>
        </w:rPr>
        <w:t>V případě, že jakékoliv ustanovení této smlouvy je nebo se stane neplatným, zůstávají ostatní ustanovení této smlouvy platnými a nedotčenými.</w:t>
      </w:r>
    </w:p>
    <w:p w14:paraId="1BA727B4" w14:textId="77777777" w:rsidR="001D6B09" w:rsidRPr="001D6B09" w:rsidRDefault="001D6B09" w:rsidP="001D6B09">
      <w:pPr>
        <w:numPr>
          <w:ilvl w:val="0"/>
          <w:numId w:val="12"/>
        </w:numPr>
        <w:suppressAutoHyphens/>
        <w:spacing w:before="120" w:after="120" w:line="240" w:lineRule="auto"/>
        <w:jc w:val="both"/>
        <w:rPr>
          <w:rFonts w:asciiTheme="majorHAnsi" w:hAnsiTheme="majorHAnsi" w:cstheme="majorHAnsi"/>
          <w:sz w:val="24"/>
          <w:szCs w:val="24"/>
        </w:rPr>
      </w:pPr>
      <w:r w:rsidRPr="001D6B09">
        <w:rPr>
          <w:rFonts w:asciiTheme="majorHAnsi" w:hAnsiTheme="majorHAnsi" w:cstheme="majorHAnsi"/>
          <w:sz w:val="24"/>
          <w:szCs w:val="24"/>
        </w:rPr>
        <w:t>Účastník podpisem této smlouvy přebírá na sebe nebezpečí změny okolností dle § 1765, odst. 2 občanského zákoníku.</w:t>
      </w:r>
    </w:p>
    <w:p w14:paraId="76AAD325" w14:textId="77777777" w:rsidR="001D6B09" w:rsidRPr="001D6B09" w:rsidRDefault="001D6B09" w:rsidP="001D6B09">
      <w:pPr>
        <w:numPr>
          <w:ilvl w:val="0"/>
          <w:numId w:val="12"/>
        </w:numPr>
        <w:suppressAutoHyphens/>
        <w:spacing w:before="120" w:after="0" w:line="240" w:lineRule="auto"/>
        <w:jc w:val="both"/>
        <w:rPr>
          <w:rFonts w:asciiTheme="majorHAnsi" w:hAnsiTheme="majorHAnsi" w:cstheme="majorHAnsi"/>
          <w:sz w:val="24"/>
        </w:rPr>
      </w:pPr>
      <w:r w:rsidRPr="001D6B09">
        <w:rPr>
          <w:rFonts w:asciiTheme="majorHAnsi" w:hAnsiTheme="majorHAnsi" w:cstheme="majorHAnsi"/>
          <w:sz w:val="24"/>
        </w:rPr>
        <w:t>Tato smlouva může být změněna nebo doplněna pouze ve formě číslovaného písemného dodatku podepsaného oběma smluvními stranami.</w:t>
      </w:r>
    </w:p>
    <w:p w14:paraId="12731979" w14:textId="77777777" w:rsidR="001D6B09" w:rsidRPr="001D6B09" w:rsidRDefault="001D6B09" w:rsidP="001D6B09">
      <w:pPr>
        <w:pStyle w:val="Odstavecseseznamem"/>
        <w:numPr>
          <w:ilvl w:val="0"/>
          <w:numId w:val="12"/>
        </w:numPr>
        <w:suppressAutoHyphens w:val="0"/>
        <w:spacing w:before="120"/>
        <w:contextualSpacing/>
        <w:jc w:val="both"/>
        <w:rPr>
          <w:rFonts w:asciiTheme="majorHAnsi" w:hAnsiTheme="majorHAnsi" w:cstheme="majorHAnsi"/>
          <w:sz w:val="24"/>
          <w:szCs w:val="24"/>
        </w:rPr>
      </w:pPr>
      <w:r w:rsidRPr="001D6B09">
        <w:rPr>
          <w:rFonts w:asciiTheme="majorHAnsi" w:hAnsiTheme="majorHAnsi" w:cstheme="majorHAnsi"/>
          <w:sz w:val="24"/>
          <w:szCs w:val="24"/>
        </w:rPr>
        <w:t>V případě, že dojde mezi vysokou školou a účastníkem ke vzniku spotřebitelského sporu z této Smlouvy o studiu, který se nepodaří vyřešit vzájemnou dohodou, může účastník podat návrh na mimosoudní řešení takového sporu určenému subjektu mimosoudního řešení spotřebitelských sporů, kterým je:</w:t>
      </w:r>
    </w:p>
    <w:p w14:paraId="64A4E124" w14:textId="77777777" w:rsidR="001D6B09" w:rsidRPr="001D6B09" w:rsidRDefault="001D6B09" w:rsidP="001D6B09">
      <w:pPr>
        <w:widowControl w:val="0"/>
        <w:autoSpaceDE w:val="0"/>
        <w:autoSpaceDN w:val="0"/>
        <w:adjustRightInd w:val="0"/>
        <w:ind w:left="720"/>
        <w:jc w:val="center"/>
        <w:rPr>
          <w:rFonts w:asciiTheme="majorHAnsi" w:hAnsiTheme="majorHAnsi" w:cstheme="majorHAnsi"/>
          <w:b/>
          <w:sz w:val="24"/>
          <w:szCs w:val="24"/>
        </w:rPr>
      </w:pPr>
    </w:p>
    <w:p w14:paraId="245E0609" w14:textId="77777777" w:rsidR="001D6B09" w:rsidRPr="001D6B09" w:rsidRDefault="001D6B09" w:rsidP="001D6B09">
      <w:pPr>
        <w:widowControl w:val="0"/>
        <w:autoSpaceDE w:val="0"/>
        <w:autoSpaceDN w:val="0"/>
        <w:adjustRightInd w:val="0"/>
        <w:ind w:left="720"/>
        <w:jc w:val="center"/>
        <w:rPr>
          <w:rFonts w:asciiTheme="majorHAnsi" w:hAnsiTheme="majorHAnsi" w:cstheme="majorHAnsi"/>
          <w:b/>
          <w:sz w:val="24"/>
          <w:szCs w:val="24"/>
        </w:rPr>
      </w:pPr>
      <w:r w:rsidRPr="001D6B09">
        <w:rPr>
          <w:rFonts w:asciiTheme="majorHAnsi" w:hAnsiTheme="majorHAnsi" w:cstheme="majorHAnsi"/>
          <w:b/>
          <w:sz w:val="24"/>
          <w:szCs w:val="24"/>
        </w:rPr>
        <w:t>Česká obchodní inspekce</w:t>
      </w:r>
    </w:p>
    <w:p w14:paraId="461A4695" w14:textId="77777777" w:rsidR="001D6B09" w:rsidRPr="001D6B09" w:rsidRDefault="001D6B09" w:rsidP="001D6B09">
      <w:pPr>
        <w:widowControl w:val="0"/>
        <w:autoSpaceDE w:val="0"/>
        <w:autoSpaceDN w:val="0"/>
        <w:adjustRightInd w:val="0"/>
        <w:ind w:left="720"/>
        <w:jc w:val="center"/>
        <w:rPr>
          <w:rFonts w:asciiTheme="majorHAnsi" w:hAnsiTheme="majorHAnsi" w:cstheme="majorHAnsi"/>
          <w:sz w:val="24"/>
          <w:szCs w:val="24"/>
        </w:rPr>
      </w:pPr>
      <w:r w:rsidRPr="001D6B09">
        <w:rPr>
          <w:rFonts w:asciiTheme="majorHAnsi" w:hAnsiTheme="majorHAnsi" w:cstheme="majorHAnsi"/>
          <w:sz w:val="24"/>
          <w:szCs w:val="24"/>
        </w:rPr>
        <w:t>Ústřední inspektorát – odd. ADR</w:t>
      </w:r>
    </w:p>
    <w:p w14:paraId="7912AE9F" w14:textId="77777777" w:rsidR="001D6B09" w:rsidRPr="001D6B09" w:rsidRDefault="001D6B09" w:rsidP="001D6B09">
      <w:pPr>
        <w:widowControl w:val="0"/>
        <w:autoSpaceDE w:val="0"/>
        <w:autoSpaceDN w:val="0"/>
        <w:adjustRightInd w:val="0"/>
        <w:ind w:left="720"/>
        <w:jc w:val="center"/>
        <w:rPr>
          <w:rFonts w:asciiTheme="majorHAnsi" w:hAnsiTheme="majorHAnsi" w:cstheme="majorHAnsi"/>
          <w:sz w:val="24"/>
          <w:szCs w:val="24"/>
        </w:rPr>
      </w:pPr>
      <w:r w:rsidRPr="001D6B09">
        <w:rPr>
          <w:rFonts w:asciiTheme="majorHAnsi" w:hAnsiTheme="majorHAnsi" w:cstheme="majorHAnsi"/>
          <w:sz w:val="24"/>
          <w:szCs w:val="24"/>
        </w:rPr>
        <w:t>Štěpánská 15, 120 00 Praha 2</w:t>
      </w:r>
    </w:p>
    <w:p w14:paraId="5CC20A90" w14:textId="77777777" w:rsidR="001D6B09" w:rsidRPr="001D6B09" w:rsidRDefault="001D6B09" w:rsidP="001D6B09">
      <w:pPr>
        <w:widowControl w:val="0"/>
        <w:autoSpaceDE w:val="0"/>
        <w:autoSpaceDN w:val="0"/>
        <w:adjustRightInd w:val="0"/>
        <w:ind w:left="720"/>
        <w:jc w:val="center"/>
        <w:rPr>
          <w:rFonts w:asciiTheme="majorHAnsi" w:hAnsiTheme="majorHAnsi" w:cstheme="majorHAnsi"/>
          <w:sz w:val="24"/>
          <w:szCs w:val="24"/>
        </w:rPr>
      </w:pPr>
      <w:r w:rsidRPr="001D6B09">
        <w:rPr>
          <w:rFonts w:asciiTheme="majorHAnsi" w:hAnsiTheme="majorHAnsi" w:cstheme="majorHAnsi"/>
          <w:sz w:val="24"/>
          <w:szCs w:val="24"/>
        </w:rPr>
        <w:t xml:space="preserve">e-mail: </w:t>
      </w:r>
      <w:hyperlink r:id="rId10" w:history="1">
        <w:r w:rsidRPr="001D6B09">
          <w:rPr>
            <w:rStyle w:val="Hypertextovodkaz"/>
            <w:rFonts w:asciiTheme="majorHAnsi" w:hAnsiTheme="majorHAnsi" w:cstheme="majorHAnsi"/>
            <w:sz w:val="24"/>
            <w:szCs w:val="24"/>
          </w:rPr>
          <w:t>adr@coi.cz</w:t>
        </w:r>
      </w:hyperlink>
      <w:r w:rsidRPr="001D6B09">
        <w:rPr>
          <w:rFonts w:asciiTheme="majorHAnsi" w:hAnsiTheme="majorHAnsi" w:cstheme="majorHAnsi"/>
          <w:sz w:val="24"/>
          <w:szCs w:val="24"/>
        </w:rPr>
        <w:t>, web: adr.coi.cz</w:t>
      </w:r>
    </w:p>
    <w:p w14:paraId="1B1C1972" w14:textId="77777777" w:rsidR="001D6B09" w:rsidRPr="001D6B09" w:rsidRDefault="001D6B09" w:rsidP="001D6B09">
      <w:pPr>
        <w:widowControl w:val="0"/>
        <w:autoSpaceDE w:val="0"/>
        <w:autoSpaceDN w:val="0"/>
        <w:adjustRightInd w:val="0"/>
        <w:ind w:left="720"/>
        <w:jc w:val="center"/>
        <w:rPr>
          <w:rFonts w:asciiTheme="majorHAnsi" w:hAnsiTheme="majorHAnsi" w:cstheme="majorHAnsi"/>
          <w:sz w:val="24"/>
          <w:szCs w:val="24"/>
        </w:rPr>
      </w:pPr>
    </w:p>
    <w:p w14:paraId="2008E9CE" w14:textId="77777777" w:rsidR="001D6B09" w:rsidRPr="001D6B09" w:rsidRDefault="001D6B09" w:rsidP="001D6B09">
      <w:pPr>
        <w:widowControl w:val="0"/>
        <w:numPr>
          <w:ilvl w:val="0"/>
          <w:numId w:val="12"/>
        </w:numPr>
        <w:suppressAutoHyphens/>
        <w:autoSpaceDE w:val="0"/>
        <w:autoSpaceDN w:val="0"/>
        <w:adjustRightInd w:val="0"/>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Vysoká škola je správcem osobních údajů, které jí budou v rámci této smlouvy poskytnuty. Vysoká škola prohlašuje, že bude tyto osobní údaje zpracovávat v </w:t>
      </w:r>
      <w:r w:rsidRPr="001D6B09">
        <w:rPr>
          <w:rFonts w:asciiTheme="majorHAnsi" w:hAnsiTheme="majorHAnsi" w:cstheme="majorHAnsi"/>
          <w:sz w:val="24"/>
          <w:szCs w:val="24"/>
        </w:rPr>
        <w:lastRenderedPageBreak/>
        <w:t>souladu s právními předpisy, především se zákonem č. 111/1998 Sb. (zákon o vysokých školách) a Nařízením Evropského parlamentu a Rady (EU) 2016/679 ze dne 27. dubna 2016 o ochraně fyzických osob v souvislosti se zpracováním osobních údajů a o volném pohybu těchto údajů a o zrušení směrnice 95/46/ES a zákona č. 110/2019 Sb. o zpracování osobních údajů. Vysoká škola deklaruje, že poskytování veškerých osobních údajů účastníka vzdělání případným zpracovatelům osobních údajů za účelem zpracování je v souladu s platnými právními předpisy v oblasti ochrany osobních údajů. Osobní údaje budou zpracovávány po dobu platnosti smlouvy a po jejím skončení s nimi bude naloženo dle platné právní úpravy, zejm. zákona č. 111/1998 Sb. (zákon o vysokých školách), zákona č. 499/2004 Sb. (zákon o archivnictví a spisové službě a o změně některých zákonů) a Nařízení Evropského parlamentu a Rady (EU) 2016/679 ze dne 27. dubna 2016 o ochraně fyzických osob v souvislosti se zpracováním osobních údajů a o volném pohybu těchto údajů a o zrušení směrnice 95/46/ES (Nařízení GDPR) a zákona č. 110/2019 Sb. o zpracování osobních údajů. Podrobné informace o účelech zpracování, kategoriích osobních údajů, získávání osobních údajů, právních titulech zpracování, jakož i o jednotlivých právech subjektů údajů jsou k dispozici na internetových stránkách vysoké školy.</w:t>
      </w:r>
    </w:p>
    <w:p w14:paraId="10FE50F1" w14:textId="77777777" w:rsidR="001D6B09" w:rsidRPr="001D6B09" w:rsidRDefault="001D6B09" w:rsidP="001D6B09">
      <w:pPr>
        <w:numPr>
          <w:ilvl w:val="0"/>
          <w:numId w:val="12"/>
        </w:numPr>
        <w:suppressAutoHyphens/>
        <w:spacing w:before="120" w:after="0" w:line="240" w:lineRule="auto"/>
        <w:jc w:val="both"/>
        <w:rPr>
          <w:rFonts w:asciiTheme="majorHAnsi" w:hAnsiTheme="majorHAnsi" w:cstheme="majorHAnsi"/>
          <w:sz w:val="24"/>
        </w:rPr>
      </w:pPr>
      <w:r w:rsidRPr="001D6B09">
        <w:rPr>
          <w:rFonts w:asciiTheme="majorHAnsi" w:hAnsiTheme="majorHAnsi" w:cstheme="majorHAnsi"/>
          <w:sz w:val="24"/>
        </w:rPr>
        <w:t>Tato smlouva se vyhotovuje ve dvou stejnopisech, z nichž každá ze smluvních stran obdrží po jednom.</w:t>
      </w:r>
    </w:p>
    <w:p w14:paraId="6FB75522" w14:textId="1C758F25" w:rsidR="001D6B09" w:rsidRPr="001D6B09" w:rsidRDefault="001D6B09" w:rsidP="001D6B09">
      <w:pPr>
        <w:numPr>
          <w:ilvl w:val="0"/>
          <w:numId w:val="12"/>
        </w:numPr>
        <w:suppressAutoHyphens/>
        <w:spacing w:before="120" w:after="0" w:line="240" w:lineRule="auto"/>
        <w:jc w:val="both"/>
        <w:rPr>
          <w:rFonts w:asciiTheme="majorHAnsi" w:hAnsiTheme="majorHAnsi" w:cstheme="majorHAnsi"/>
          <w:sz w:val="24"/>
        </w:rPr>
      </w:pPr>
      <w:r w:rsidRPr="001D6B09">
        <w:rPr>
          <w:rFonts w:asciiTheme="majorHAnsi" w:hAnsiTheme="majorHAnsi" w:cstheme="majorHAnsi"/>
          <w:sz w:val="24"/>
        </w:rPr>
        <w:t>Smluvní strany této smlouvy po jejím přečtení prohlašují, že souhlasí s jejím obsahem, že byla sepsána na základě pravdivých údajů a jejich pravé a svobodné vůle a na důkaz toho připojují své podpisy.</w:t>
      </w:r>
    </w:p>
    <w:p w14:paraId="6749F5BB" w14:textId="4E1031D9" w:rsidR="001D6B09" w:rsidRDefault="001D6B09" w:rsidP="001D6B09">
      <w:pPr>
        <w:spacing w:before="120"/>
        <w:ind w:left="283"/>
        <w:jc w:val="both"/>
        <w:rPr>
          <w:rFonts w:asciiTheme="majorHAnsi" w:hAnsiTheme="majorHAnsi" w:cstheme="majorHAnsi"/>
          <w:sz w:val="24"/>
        </w:rPr>
      </w:pPr>
    </w:p>
    <w:p w14:paraId="75425BB9" w14:textId="1CB99C7B" w:rsidR="003711D3" w:rsidRDefault="003711D3" w:rsidP="001D6B09">
      <w:pPr>
        <w:spacing w:before="120"/>
        <w:ind w:left="283"/>
        <w:jc w:val="both"/>
        <w:rPr>
          <w:rFonts w:asciiTheme="majorHAnsi" w:hAnsiTheme="majorHAnsi" w:cstheme="majorHAnsi"/>
          <w:sz w:val="24"/>
        </w:rPr>
      </w:pPr>
    </w:p>
    <w:p w14:paraId="17B4D847" w14:textId="0FD9DB1C" w:rsidR="004417A4" w:rsidRDefault="004417A4" w:rsidP="001D6B09">
      <w:pPr>
        <w:spacing w:before="120"/>
        <w:ind w:left="283"/>
        <w:jc w:val="both"/>
        <w:rPr>
          <w:rFonts w:asciiTheme="majorHAnsi" w:hAnsiTheme="majorHAnsi" w:cstheme="majorHAnsi"/>
          <w:sz w:val="24"/>
        </w:rPr>
      </w:pPr>
    </w:p>
    <w:p w14:paraId="33B7874E" w14:textId="77777777" w:rsidR="004417A4" w:rsidRPr="001D6B09" w:rsidRDefault="004417A4" w:rsidP="001D6B09">
      <w:pPr>
        <w:spacing w:before="120"/>
        <w:ind w:left="283"/>
        <w:jc w:val="both"/>
        <w:rPr>
          <w:rFonts w:asciiTheme="majorHAnsi" w:hAnsiTheme="majorHAnsi" w:cstheme="majorHAnsi"/>
          <w:sz w:val="24"/>
        </w:rPr>
      </w:pPr>
    </w:p>
    <w:p w14:paraId="1040F13E" w14:textId="567F1EE2" w:rsidR="001D6B09" w:rsidRPr="001D6B09" w:rsidRDefault="001D6B09" w:rsidP="001D6B09">
      <w:pPr>
        <w:spacing w:before="120"/>
        <w:jc w:val="both"/>
        <w:rPr>
          <w:rFonts w:asciiTheme="majorHAnsi" w:hAnsiTheme="majorHAnsi" w:cstheme="majorHAnsi"/>
          <w:sz w:val="24"/>
        </w:rPr>
      </w:pPr>
      <w:r w:rsidRPr="001D6B09">
        <w:rPr>
          <w:rFonts w:asciiTheme="majorHAnsi" w:hAnsiTheme="majorHAnsi" w:cstheme="majorHAnsi"/>
          <w:sz w:val="24"/>
        </w:rPr>
        <w:t>V Praze dne …………………………….</w:t>
      </w:r>
    </w:p>
    <w:p w14:paraId="26737F3D" w14:textId="77777777" w:rsidR="001D6B09" w:rsidRPr="001D6B09" w:rsidRDefault="001D6B09" w:rsidP="001D6B09">
      <w:pPr>
        <w:tabs>
          <w:tab w:val="center" w:pos="1985"/>
          <w:tab w:val="center" w:pos="6804"/>
        </w:tabs>
        <w:spacing w:before="120"/>
        <w:jc w:val="both"/>
        <w:rPr>
          <w:rFonts w:asciiTheme="majorHAnsi" w:hAnsiTheme="majorHAnsi" w:cstheme="majorHAnsi"/>
          <w:sz w:val="24"/>
        </w:rPr>
      </w:pPr>
    </w:p>
    <w:p w14:paraId="37E504FA" w14:textId="4D881EB2" w:rsidR="001D6B09" w:rsidRDefault="001D6B09" w:rsidP="001D6B09">
      <w:pPr>
        <w:tabs>
          <w:tab w:val="center" w:pos="1985"/>
          <w:tab w:val="center" w:pos="6804"/>
        </w:tabs>
        <w:spacing w:before="120"/>
        <w:jc w:val="both"/>
        <w:rPr>
          <w:rFonts w:asciiTheme="majorHAnsi" w:hAnsiTheme="majorHAnsi" w:cstheme="majorHAnsi"/>
          <w:sz w:val="24"/>
        </w:rPr>
      </w:pPr>
    </w:p>
    <w:p w14:paraId="7A0E6109" w14:textId="77777777" w:rsidR="00106C65" w:rsidRPr="001D6B09" w:rsidRDefault="00106C65" w:rsidP="001D6B09">
      <w:pPr>
        <w:tabs>
          <w:tab w:val="center" w:pos="1985"/>
          <w:tab w:val="center" w:pos="6804"/>
        </w:tabs>
        <w:spacing w:before="120"/>
        <w:jc w:val="both"/>
        <w:rPr>
          <w:rFonts w:asciiTheme="majorHAnsi" w:hAnsiTheme="majorHAnsi" w:cstheme="majorHAnsi"/>
          <w:sz w:val="24"/>
        </w:rPr>
      </w:pPr>
    </w:p>
    <w:p w14:paraId="67FCBF0A" w14:textId="09EF44CB" w:rsidR="001D6B09" w:rsidRPr="001D6B09" w:rsidRDefault="001D6B09" w:rsidP="001D6B09">
      <w:pPr>
        <w:tabs>
          <w:tab w:val="center" w:pos="1985"/>
          <w:tab w:val="center" w:pos="6804"/>
        </w:tabs>
        <w:spacing w:before="120"/>
        <w:jc w:val="both"/>
        <w:rPr>
          <w:rFonts w:asciiTheme="majorHAnsi" w:hAnsiTheme="majorHAnsi" w:cstheme="majorHAnsi"/>
          <w:sz w:val="24"/>
        </w:rPr>
      </w:pPr>
      <w:r w:rsidRPr="001D6B09">
        <w:rPr>
          <w:rFonts w:asciiTheme="majorHAnsi" w:hAnsiTheme="majorHAnsi" w:cstheme="majorHAnsi"/>
          <w:sz w:val="24"/>
        </w:rPr>
        <w:t xml:space="preserve">..........................………… </w:t>
      </w:r>
      <w:r w:rsidR="00757ED3">
        <w:rPr>
          <w:rFonts w:asciiTheme="majorHAnsi" w:hAnsiTheme="majorHAnsi" w:cstheme="majorHAnsi"/>
          <w:sz w:val="24"/>
        </w:rPr>
        <w:t xml:space="preserve">                                                </w:t>
      </w:r>
      <w:r w:rsidRPr="001D6B09">
        <w:rPr>
          <w:rFonts w:asciiTheme="majorHAnsi" w:hAnsiTheme="majorHAnsi" w:cstheme="majorHAnsi"/>
          <w:sz w:val="24"/>
        </w:rPr>
        <w:t>......................................</w:t>
      </w:r>
    </w:p>
    <w:p w14:paraId="6639C2C4" w14:textId="0E11948F" w:rsidR="001D6B09" w:rsidRPr="001D6B09" w:rsidRDefault="00757ED3" w:rsidP="00757ED3">
      <w:pPr>
        <w:spacing w:before="120"/>
        <w:ind w:left="4248" w:firstLine="708"/>
        <w:jc w:val="center"/>
        <w:rPr>
          <w:rFonts w:asciiTheme="majorHAnsi" w:hAnsiTheme="majorHAnsi" w:cstheme="majorHAnsi"/>
          <w:sz w:val="24"/>
        </w:rPr>
      </w:pPr>
      <w:r w:rsidRPr="00757ED3">
        <w:rPr>
          <w:rFonts w:asciiTheme="majorHAnsi" w:hAnsiTheme="majorHAnsi" w:cstheme="majorHAnsi"/>
          <w:sz w:val="24"/>
          <w:szCs w:val="24"/>
        </w:rPr>
        <w:t>JUDr. Martin</w:t>
      </w:r>
      <w:r>
        <w:rPr>
          <w:rFonts w:asciiTheme="majorHAnsi" w:hAnsiTheme="majorHAnsi" w:cstheme="majorHAnsi"/>
          <w:sz w:val="24"/>
          <w:szCs w:val="24"/>
        </w:rPr>
        <w:t>a</w:t>
      </w:r>
      <w:r w:rsidRPr="00757ED3">
        <w:rPr>
          <w:rFonts w:asciiTheme="majorHAnsi" w:hAnsiTheme="majorHAnsi" w:cstheme="majorHAnsi"/>
          <w:sz w:val="24"/>
          <w:szCs w:val="24"/>
        </w:rPr>
        <w:t xml:space="preserve"> </w:t>
      </w:r>
      <w:proofErr w:type="spellStart"/>
      <w:r w:rsidRPr="00757ED3">
        <w:rPr>
          <w:rFonts w:asciiTheme="majorHAnsi" w:hAnsiTheme="majorHAnsi" w:cstheme="majorHAnsi"/>
          <w:sz w:val="24"/>
          <w:szCs w:val="24"/>
        </w:rPr>
        <w:t>Děvěrov</w:t>
      </w:r>
      <w:r>
        <w:rPr>
          <w:rFonts w:asciiTheme="majorHAnsi" w:hAnsiTheme="majorHAnsi" w:cstheme="majorHAnsi"/>
          <w:sz w:val="24"/>
          <w:szCs w:val="24"/>
        </w:rPr>
        <w:t>á</w:t>
      </w:r>
      <w:proofErr w:type="spellEnd"/>
      <w:r w:rsidR="004417A4">
        <w:rPr>
          <w:rFonts w:asciiTheme="majorHAnsi" w:hAnsiTheme="majorHAnsi" w:cstheme="majorHAnsi"/>
          <w:sz w:val="24"/>
          <w:szCs w:val="24"/>
        </w:rPr>
        <w:t>, MPA</w:t>
      </w:r>
    </w:p>
    <w:p w14:paraId="50F1B4C4" w14:textId="6146433D" w:rsidR="001D6B09" w:rsidRPr="001D6B09" w:rsidRDefault="004417A4" w:rsidP="004417A4">
      <w:pPr>
        <w:pStyle w:val="Nadpis6"/>
        <w:ind w:left="708" w:firstLine="708"/>
        <w:jc w:val="center"/>
        <w:rPr>
          <w:rFonts w:eastAsiaTheme="minorHAnsi" w:cstheme="majorHAnsi"/>
          <w:color w:val="auto"/>
          <w:sz w:val="24"/>
        </w:rPr>
      </w:pPr>
      <w:r>
        <w:rPr>
          <w:rFonts w:eastAsiaTheme="minorHAnsi" w:cstheme="majorHAnsi"/>
          <w:color w:val="auto"/>
          <w:sz w:val="24"/>
        </w:rPr>
        <w:t xml:space="preserve">                                                           </w:t>
      </w:r>
      <w:r w:rsidR="001D6B09" w:rsidRPr="001D6B09">
        <w:rPr>
          <w:rFonts w:eastAsiaTheme="minorHAnsi" w:cstheme="majorHAnsi"/>
          <w:color w:val="auto"/>
          <w:sz w:val="24"/>
        </w:rPr>
        <w:t xml:space="preserve">  CEVRO </w:t>
      </w:r>
      <w:r>
        <w:rPr>
          <w:rFonts w:eastAsiaTheme="minorHAnsi" w:cstheme="majorHAnsi"/>
          <w:color w:val="auto"/>
          <w:sz w:val="24"/>
        </w:rPr>
        <w:t>Univerzita</w:t>
      </w:r>
      <w:r w:rsidR="001D6B09" w:rsidRPr="001D6B09">
        <w:rPr>
          <w:rFonts w:eastAsiaTheme="minorHAnsi" w:cstheme="majorHAnsi"/>
          <w:color w:val="auto"/>
          <w:sz w:val="24"/>
        </w:rPr>
        <w:t xml:space="preserve">, </w:t>
      </w:r>
      <w:proofErr w:type="spellStart"/>
      <w:r w:rsidR="001D6B09" w:rsidRPr="001D6B09">
        <w:rPr>
          <w:rFonts w:eastAsiaTheme="minorHAnsi" w:cstheme="majorHAnsi"/>
          <w:color w:val="auto"/>
          <w:sz w:val="24"/>
        </w:rPr>
        <w:t>z.ú</w:t>
      </w:r>
      <w:proofErr w:type="spellEnd"/>
      <w:r w:rsidR="001D6B09" w:rsidRPr="001D6B09">
        <w:rPr>
          <w:rFonts w:eastAsiaTheme="minorHAnsi" w:cstheme="majorHAnsi"/>
          <w:color w:val="auto"/>
          <w:sz w:val="24"/>
        </w:rPr>
        <w:t xml:space="preserve">. </w:t>
      </w:r>
    </w:p>
    <w:p w14:paraId="7C044129" w14:textId="77777777" w:rsidR="001D6B09" w:rsidRPr="001D6B09" w:rsidRDefault="001D6B09" w:rsidP="001D6B09">
      <w:pPr>
        <w:rPr>
          <w:rFonts w:asciiTheme="majorHAnsi" w:hAnsiTheme="majorHAnsi" w:cstheme="majorHAnsi"/>
          <w:b/>
          <w:bCs/>
          <w:sz w:val="24"/>
          <w:szCs w:val="24"/>
          <w:u w:val="single"/>
        </w:rPr>
      </w:pPr>
    </w:p>
    <w:p w14:paraId="4A44CD09" w14:textId="77777777" w:rsidR="001D6B09" w:rsidRPr="001D6B09" w:rsidRDefault="001D6B09" w:rsidP="001D6B09">
      <w:pPr>
        <w:rPr>
          <w:rFonts w:asciiTheme="majorHAnsi" w:hAnsiTheme="majorHAnsi" w:cstheme="majorHAnsi"/>
          <w:b/>
          <w:bCs/>
          <w:sz w:val="24"/>
          <w:szCs w:val="24"/>
          <w:u w:val="single"/>
        </w:rPr>
      </w:pPr>
      <w:r w:rsidRPr="001D6B09">
        <w:rPr>
          <w:rFonts w:asciiTheme="majorHAnsi" w:hAnsiTheme="majorHAnsi" w:cstheme="majorHAnsi"/>
          <w:b/>
          <w:bCs/>
          <w:sz w:val="24"/>
          <w:szCs w:val="24"/>
          <w:u w:val="single"/>
        </w:rPr>
        <w:lastRenderedPageBreak/>
        <w:t xml:space="preserve">Příloha č. 1 </w:t>
      </w:r>
    </w:p>
    <w:p w14:paraId="4C7AB7F2" w14:textId="77777777" w:rsidR="001D6B09" w:rsidRPr="001D6B09" w:rsidRDefault="001D6B09" w:rsidP="001D6B09">
      <w:pPr>
        <w:rPr>
          <w:rFonts w:asciiTheme="majorHAnsi" w:hAnsiTheme="majorHAnsi" w:cstheme="majorHAnsi"/>
          <w:b/>
          <w:bCs/>
          <w:sz w:val="24"/>
          <w:szCs w:val="24"/>
          <w:u w:val="single"/>
        </w:rPr>
      </w:pPr>
    </w:p>
    <w:p w14:paraId="1AEFAB6A" w14:textId="11E8E0EF" w:rsidR="001D6B09" w:rsidRPr="001D6B09" w:rsidRDefault="001D6B09" w:rsidP="001D6B09">
      <w:pPr>
        <w:rPr>
          <w:rFonts w:asciiTheme="majorHAnsi" w:hAnsiTheme="majorHAnsi" w:cstheme="majorHAnsi"/>
          <w:b/>
          <w:bCs/>
          <w:sz w:val="24"/>
          <w:szCs w:val="24"/>
          <w:u w:val="single"/>
        </w:rPr>
      </w:pPr>
      <w:r w:rsidRPr="001D6B09">
        <w:rPr>
          <w:rFonts w:asciiTheme="majorHAnsi" w:hAnsiTheme="majorHAnsi" w:cstheme="majorHAnsi"/>
          <w:b/>
          <w:bCs/>
          <w:sz w:val="24"/>
          <w:szCs w:val="24"/>
          <w:u w:val="single"/>
        </w:rPr>
        <w:t xml:space="preserve">Závazná pravidla pro studium vzdělávacího programu MPA na </w:t>
      </w:r>
      <w:r w:rsidR="004417A4">
        <w:rPr>
          <w:rFonts w:asciiTheme="majorHAnsi" w:hAnsiTheme="majorHAnsi" w:cstheme="majorHAnsi"/>
          <w:b/>
          <w:bCs/>
          <w:sz w:val="24"/>
          <w:szCs w:val="24"/>
          <w:u w:val="single"/>
        </w:rPr>
        <w:t>CEVRO Univerzitě</w:t>
      </w:r>
      <w:r w:rsidRPr="001D6B09">
        <w:rPr>
          <w:rFonts w:asciiTheme="majorHAnsi" w:hAnsiTheme="majorHAnsi" w:cstheme="majorHAnsi"/>
          <w:b/>
          <w:bCs/>
          <w:sz w:val="24"/>
          <w:szCs w:val="24"/>
          <w:u w:val="single"/>
        </w:rPr>
        <w:t xml:space="preserve"> </w:t>
      </w:r>
    </w:p>
    <w:p w14:paraId="778FB594" w14:textId="77777777" w:rsidR="001D6B09" w:rsidRPr="001D6B09" w:rsidRDefault="001D6B09" w:rsidP="001D6B09">
      <w:pPr>
        <w:rPr>
          <w:rFonts w:asciiTheme="majorHAnsi" w:hAnsiTheme="majorHAnsi" w:cstheme="majorHAnsi"/>
          <w:b/>
          <w:bCs/>
          <w:sz w:val="24"/>
          <w:szCs w:val="24"/>
          <w:u w:val="single"/>
        </w:rPr>
      </w:pPr>
    </w:p>
    <w:p w14:paraId="5F35F82F" w14:textId="77777777" w:rsidR="001D6B09" w:rsidRPr="001D6B09" w:rsidRDefault="001D6B09" w:rsidP="001D6B09">
      <w:pPr>
        <w:jc w:val="center"/>
        <w:rPr>
          <w:rFonts w:asciiTheme="majorHAnsi" w:hAnsiTheme="majorHAnsi" w:cstheme="majorHAnsi"/>
          <w:b/>
          <w:bCs/>
          <w:sz w:val="24"/>
          <w:szCs w:val="24"/>
        </w:rPr>
      </w:pPr>
      <w:r w:rsidRPr="001D6B09">
        <w:rPr>
          <w:rFonts w:asciiTheme="majorHAnsi" w:hAnsiTheme="majorHAnsi" w:cstheme="majorHAnsi"/>
          <w:b/>
          <w:bCs/>
          <w:sz w:val="24"/>
          <w:szCs w:val="24"/>
        </w:rPr>
        <w:t>Charakteristika studia MPA</w:t>
      </w:r>
    </w:p>
    <w:p w14:paraId="347F0202" w14:textId="77777777" w:rsidR="001D6B09" w:rsidRPr="001D6B09" w:rsidRDefault="001D6B09" w:rsidP="001D6B09">
      <w:pPr>
        <w:jc w:val="center"/>
        <w:rPr>
          <w:rFonts w:asciiTheme="majorHAnsi" w:hAnsiTheme="majorHAnsi" w:cstheme="majorHAnsi"/>
          <w:b/>
          <w:bCs/>
          <w:sz w:val="24"/>
          <w:szCs w:val="24"/>
        </w:rPr>
      </w:pPr>
    </w:p>
    <w:p w14:paraId="077CE5E4" w14:textId="745D7868" w:rsidR="001D6B09" w:rsidRPr="001D6B09" w:rsidRDefault="001D6B09" w:rsidP="001D6B09">
      <w:pPr>
        <w:numPr>
          <w:ilvl w:val="0"/>
          <w:numId w:val="8"/>
        </w:numPr>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Vzdělávací program MPA je programem celoživotního vzdělávání CEVRO </w:t>
      </w:r>
      <w:r w:rsidR="004417A4">
        <w:rPr>
          <w:rFonts w:asciiTheme="majorHAnsi" w:hAnsiTheme="majorHAnsi" w:cstheme="majorHAnsi"/>
          <w:sz w:val="24"/>
          <w:szCs w:val="24"/>
        </w:rPr>
        <w:t>Univerzity</w:t>
      </w:r>
      <w:r w:rsidRPr="001D6B09">
        <w:rPr>
          <w:rFonts w:asciiTheme="majorHAnsi" w:hAnsiTheme="majorHAnsi" w:cstheme="majorHAnsi"/>
          <w:sz w:val="24"/>
          <w:szCs w:val="24"/>
        </w:rPr>
        <w:t xml:space="preserve"> a Diplomatické akademie a jeho obsah a forma se řídí vnitřními předpisy vysoké školy, zejména Řádem celoživotního vzdělávání, Statutem, Studijním a zkušebním řádem, Disciplinárním řádem a dalšími vnitřními předpisy vysoké školy. </w:t>
      </w:r>
    </w:p>
    <w:p w14:paraId="5D8C032A" w14:textId="77777777" w:rsidR="001D6B09" w:rsidRPr="001D6B09" w:rsidRDefault="001D6B09" w:rsidP="001D6B09">
      <w:pPr>
        <w:ind w:left="360"/>
        <w:jc w:val="both"/>
        <w:rPr>
          <w:rFonts w:asciiTheme="majorHAnsi" w:hAnsiTheme="majorHAnsi" w:cstheme="majorHAnsi"/>
          <w:sz w:val="24"/>
          <w:szCs w:val="24"/>
        </w:rPr>
      </w:pPr>
    </w:p>
    <w:p w14:paraId="5F6249F5" w14:textId="77777777" w:rsidR="001D6B09" w:rsidRPr="001D6B09" w:rsidRDefault="001D6B09" w:rsidP="001D6B09">
      <w:pPr>
        <w:numPr>
          <w:ilvl w:val="0"/>
          <w:numId w:val="8"/>
        </w:numPr>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Na účastníky vzdělávacího programu se vztahují předpisy o celoživotním vzdělávání, účastníci nejsou studenty vysoké školy ve smyslu zákona o vysokých školách.</w:t>
      </w:r>
    </w:p>
    <w:p w14:paraId="58BC24D4" w14:textId="77777777" w:rsidR="001D6B09" w:rsidRPr="001D6B09" w:rsidRDefault="001D6B09" w:rsidP="001D6B09">
      <w:pPr>
        <w:jc w:val="both"/>
        <w:rPr>
          <w:rFonts w:asciiTheme="majorHAnsi" w:hAnsiTheme="majorHAnsi" w:cstheme="majorHAnsi"/>
          <w:sz w:val="24"/>
          <w:szCs w:val="24"/>
        </w:rPr>
      </w:pPr>
    </w:p>
    <w:p w14:paraId="44DDB747" w14:textId="60AE8585" w:rsidR="001D6B09" w:rsidRPr="001D6B09" w:rsidRDefault="001D6B09" w:rsidP="001D6B09">
      <w:pPr>
        <w:numPr>
          <w:ilvl w:val="0"/>
          <w:numId w:val="8"/>
        </w:numPr>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Pravidla pro úspěšné absolvování vzdělávacího programu MPA stanoví vysoká škola.</w:t>
      </w:r>
    </w:p>
    <w:p w14:paraId="08CCE59B" w14:textId="77777777" w:rsidR="001D6B09" w:rsidRPr="001D6B09" w:rsidRDefault="001D6B09" w:rsidP="001D6B09">
      <w:pPr>
        <w:jc w:val="both"/>
        <w:rPr>
          <w:rFonts w:asciiTheme="majorHAnsi" w:hAnsiTheme="majorHAnsi" w:cstheme="majorHAnsi"/>
          <w:sz w:val="24"/>
          <w:szCs w:val="24"/>
        </w:rPr>
      </w:pPr>
    </w:p>
    <w:p w14:paraId="3791115F" w14:textId="77777777" w:rsidR="001D6B09" w:rsidRPr="001D6B09" w:rsidRDefault="001D6B09" w:rsidP="001D6B09">
      <w:pPr>
        <w:pStyle w:val="Zkladntext"/>
        <w:numPr>
          <w:ilvl w:val="0"/>
          <w:numId w:val="8"/>
        </w:numPr>
        <w:jc w:val="both"/>
        <w:rPr>
          <w:rFonts w:asciiTheme="majorHAnsi" w:hAnsiTheme="majorHAnsi" w:cstheme="majorHAnsi"/>
          <w:sz w:val="24"/>
          <w:szCs w:val="24"/>
        </w:rPr>
      </w:pPr>
      <w:r w:rsidRPr="001D6B09">
        <w:rPr>
          <w:rFonts w:asciiTheme="majorHAnsi" w:hAnsiTheme="majorHAnsi" w:cstheme="majorHAnsi"/>
          <w:sz w:val="24"/>
          <w:szCs w:val="24"/>
        </w:rPr>
        <w:t>Standardní doba studia je tři semestry. V této době účastník plní povinnosti dané plánem programu MPA, včetně obhajoby závěrečné práce.</w:t>
      </w:r>
    </w:p>
    <w:p w14:paraId="53544DD7" w14:textId="77777777" w:rsidR="001D6B09" w:rsidRPr="001D6B09" w:rsidRDefault="001D6B09" w:rsidP="001D6B09">
      <w:pPr>
        <w:numPr>
          <w:ilvl w:val="0"/>
          <w:numId w:val="8"/>
        </w:numPr>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Po absolvování vzdělávacího programu MPA bude jeho účastníkům vydán vysokou školou certifikát, opravňující k používání titulu MPA, psaného za jménem.</w:t>
      </w:r>
    </w:p>
    <w:p w14:paraId="495EC93B" w14:textId="77777777" w:rsidR="001D6B09" w:rsidRPr="001D6B09" w:rsidRDefault="001D6B09" w:rsidP="001D6B09">
      <w:pPr>
        <w:rPr>
          <w:rFonts w:asciiTheme="majorHAnsi" w:hAnsiTheme="majorHAnsi" w:cstheme="majorHAnsi"/>
          <w:b/>
          <w:sz w:val="24"/>
          <w:szCs w:val="24"/>
        </w:rPr>
      </w:pPr>
    </w:p>
    <w:p w14:paraId="545AB8BF" w14:textId="77777777" w:rsidR="001D6B09" w:rsidRPr="001D6B09" w:rsidRDefault="001D6B09" w:rsidP="001D6B09">
      <w:pPr>
        <w:ind w:left="360"/>
        <w:jc w:val="center"/>
        <w:rPr>
          <w:rFonts w:asciiTheme="majorHAnsi" w:hAnsiTheme="majorHAnsi" w:cstheme="majorHAnsi"/>
          <w:b/>
          <w:sz w:val="24"/>
          <w:szCs w:val="24"/>
        </w:rPr>
      </w:pPr>
      <w:r w:rsidRPr="001D6B09">
        <w:rPr>
          <w:rFonts w:asciiTheme="majorHAnsi" w:hAnsiTheme="majorHAnsi" w:cstheme="majorHAnsi"/>
          <w:b/>
          <w:sz w:val="24"/>
          <w:szCs w:val="24"/>
        </w:rPr>
        <w:t>Zahájení studia</w:t>
      </w:r>
    </w:p>
    <w:p w14:paraId="376E48D6" w14:textId="77777777" w:rsidR="001D6B09" w:rsidRPr="001D6B09" w:rsidRDefault="001D6B09" w:rsidP="001D6B09">
      <w:pPr>
        <w:ind w:left="360"/>
        <w:jc w:val="center"/>
        <w:rPr>
          <w:rFonts w:asciiTheme="majorHAnsi" w:hAnsiTheme="majorHAnsi" w:cstheme="majorHAnsi"/>
          <w:b/>
          <w:sz w:val="24"/>
          <w:szCs w:val="24"/>
        </w:rPr>
      </w:pPr>
    </w:p>
    <w:p w14:paraId="1CECFE3B" w14:textId="77777777" w:rsidR="001D6B09" w:rsidRPr="001D6B09" w:rsidRDefault="001D6B09" w:rsidP="001D6B09">
      <w:pPr>
        <w:numPr>
          <w:ilvl w:val="0"/>
          <w:numId w:val="7"/>
        </w:numPr>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Účastníkem vzdělávacího programu MPA se stane osoba, která podá přihlášku k účasti ve vzdělávacím programu a splní podmínky stanovené pro účast ve vzdělávacím programu. O přijetí do vzdělávacího programu vydá účastníkovi vysoká škola oznámení o přijetí do vzdělávacího programu.</w:t>
      </w:r>
    </w:p>
    <w:p w14:paraId="4AE1D1A9" w14:textId="77777777" w:rsidR="001D6B09" w:rsidRPr="001D6B09" w:rsidRDefault="001D6B09" w:rsidP="001D6B09">
      <w:pPr>
        <w:numPr>
          <w:ilvl w:val="0"/>
          <w:numId w:val="7"/>
        </w:numPr>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Základní podmínkou pro účast ve vzdělávacím programu je dokončené vysokoškolské vzdělání alespoň bakalářského stupně.</w:t>
      </w:r>
    </w:p>
    <w:p w14:paraId="11F4BBBA" w14:textId="77777777" w:rsidR="001D6B09" w:rsidRPr="001D6B09" w:rsidRDefault="001D6B09" w:rsidP="001D6B09">
      <w:pPr>
        <w:rPr>
          <w:rFonts w:asciiTheme="majorHAnsi" w:hAnsiTheme="majorHAnsi" w:cstheme="majorHAnsi"/>
          <w:sz w:val="24"/>
          <w:szCs w:val="24"/>
        </w:rPr>
      </w:pPr>
    </w:p>
    <w:p w14:paraId="49A6059C" w14:textId="046DBFD3" w:rsidR="001D6B09" w:rsidRPr="001D6B09" w:rsidRDefault="001D6B09" w:rsidP="001D6B09">
      <w:pPr>
        <w:jc w:val="center"/>
        <w:rPr>
          <w:rFonts w:asciiTheme="majorHAnsi" w:hAnsiTheme="majorHAnsi" w:cstheme="majorHAnsi"/>
          <w:b/>
          <w:bCs/>
          <w:sz w:val="24"/>
          <w:szCs w:val="24"/>
        </w:rPr>
      </w:pPr>
      <w:r w:rsidRPr="001D6B09">
        <w:rPr>
          <w:rFonts w:asciiTheme="majorHAnsi" w:hAnsiTheme="majorHAnsi" w:cstheme="majorHAnsi"/>
          <w:b/>
          <w:bCs/>
          <w:sz w:val="24"/>
          <w:szCs w:val="24"/>
        </w:rPr>
        <w:t>Průběh a organizace studia</w:t>
      </w:r>
    </w:p>
    <w:p w14:paraId="013215DB" w14:textId="566CB825" w:rsidR="001D6B09" w:rsidRPr="001D6B09" w:rsidRDefault="001D6B09" w:rsidP="001D6B09">
      <w:pPr>
        <w:numPr>
          <w:ilvl w:val="0"/>
          <w:numId w:val="6"/>
        </w:numPr>
        <w:suppressAutoHyphens/>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Vzdělávací program MPA je organizován ve výukových tematických modulech s určitým odborným zaměřením. Délka výukového tematického modulu je </w:t>
      </w:r>
      <w:r w:rsidR="00BD57C6">
        <w:rPr>
          <w:rFonts w:asciiTheme="majorHAnsi" w:hAnsiTheme="majorHAnsi" w:cstheme="majorHAnsi"/>
          <w:sz w:val="24"/>
          <w:szCs w:val="24"/>
        </w:rPr>
        <w:t>60</w:t>
      </w:r>
      <w:r w:rsidRPr="001D6B09">
        <w:rPr>
          <w:rFonts w:asciiTheme="majorHAnsi" w:hAnsiTheme="majorHAnsi" w:cstheme="majorHAnsi"/>
          <w:sz w:val="24"/>
          <w:szCs w:val="24"/>
        </w:rPr>
        <w:t xml:space="preserve"> hodin a zahrnuje </w:t>
      </w:r>
      <w:r w:rsidR="00BD57C6">
        <w:rPr>
          <w:rFonts w:asciiTheme="majorHAnsi" w:hAnsiTheme="majorHAnsi" w:cstheme="majorHAnsi"/>
          <w:sz w:val="24"/>
          <w:szCs w:val="24"/>
        </w:rPr>
        <w:t>pět</w:t>
      </w:r>
      <w:r w:rsidRPr="001D6B09">
        <w:rPr>
          <w:rFonts w:asciiTheme="majorHAnsi" w:hAnsiTheme="majorHAnsi" w:cstheme="majorHAnsi"/>
          <w:sz w:val="24"/>
          <w:szCs w:val="24"/>
        </w:rPr>
        <w:t xml:space="preserve"> výukových soustředění v rámci jednoho semestru. Semestrem se rozumí uzavřené období zpravidla </w:t>
      </w:r>
      <w:r w:rsidR="00BD57C6">
        <w:rPr>
          <w:rFonts w:asciiTheme="majorHAnsi" w:hAnsiTheme="majorHAnsi" w:cstheme="majorHAnsi"/>
          <w:sz w:val="24"/>
          <w:szCs w:val="24"/>
        </w:rPr>
        <w:t>pěti</w:t>
      </w:r>
      <w:r w:rsidRPr="001D6B09">
        <w:rPr>
          <w:rFonts w:asciiTheme="majorHAnsi" w:hAnsiTheme="majorHAnsi" w:cstheme="majorHAnsi"/>
          <w:sz w:val="24"/>
          <w:szCs w:val="24"/>
        </w:rPr>
        <w:t xml:space="preserve"> měsíců nezávislé na organizaci akademického roku na vysoké škole. Délka studia je tři semestry. </w:t>
      </w:r>
    </w:p>
    <w:p w14:paraId="797D2069" w14:textId="4242B555" w:rsidR="001D6B09" w:rsidRPr="001D6B09" w:rsidRDefault="001D6B09" w:rsidP="001D6B09">
      <w:pPr>
        <w:numPr>
          <w:ilvl w:val="0"/>
          <w:numId w:val="6"/>
        </w:numPr>
        <w:suppressAutoHyphens/>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Obsah studia je dán výčtem výukových tematických modulů. Účastník vzdělávacího programu MPA musí úspěšně absolvovat všechny povinné výukové tematické moduly </w:t>
      </w:r>
      <w:r w:rsidR="00ED30DB" w:rsidRPr="001D6B09">
        <w:rPr>
          <w:rFonts w:asciiTheme="majorHAnsi" w:hAnsiTheme="majorHAnsi" w:cstheme="majorHAnsi"/>
          <w:sz w:val="24"/>
          <w:szCs w:val="24"/>
        </w:rPr>
        <w:t>eventuálně</w:t>
      </w:r>
      <w:r w:rsidRPr="001D6B09">
        <w:rPr>
          <w:rFonts w:asciiTheme="majorHAnsi" w:hAnsiTheme="majorHAnsi" w:cstheme="majorHAnsi"/>
          <w:sz w:val="24"/>
          <w:szCs w:val="24"/>
        </w:rPr>
        <w:t xml:space="preserve"> jím zvolený volitelný modul (volitelné moduly). </w:t>
      </w:r>
    </w:p>
    <w:p w14:paraId="505162A4" w14:textId="77777777" w:rsidR="001D6B09" w:rsidRPr="001D6B09" w:rsidRDefault="001D6B09" w:rsidP="001D6B09">
      <w:pPr>
        <w:ind w:left="360"/>
        <w:jc w:val="both"/>
        <w:rPr>
          <w:rFonts w:asciiTheme="majorHAnsi" w:hAnsiTheme="majorHAnsi" w:cstheme="majorHAnsi"/>
          <w:sz w:val="24"/>
          <w:szCs w:val="24"/>
        </w:rPr>
      </w:pPr>
    </w:p>
    <w:p w14:paraId="5D4214C1" w14:textId="77777777" w:rsidR="001D6B09" w:rsidRPr="001D6B09" w:rsidRDefault="001D6B09" w:rsidP="001D6B09">
      <w:pPr>
        <w:numPr>
          <w:ilvl w:val="0"/>
          <w:numId w:val="6"/>
        </w:numPr>
        <w:suppressAutoHyphens/>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Účastník vzdělávacího programu MPA obdrží od vysoké školy a Diplomatické akademie po přijetí do vzdělávacího programu MPA rozpis výuky podle jednotlivých výukových tematických modulů na celou dobu studia a dále data výukových soustředění na I. semestr studia a první tematický výukový modul. Data výukových soustředění na další semestry a tematické výukové moduly jsou účastníkům poskytnuta vždy na konci předchozího semestru. </w:t>
      </w:r>
    </w:p>
    <w:p w14:paraId="4B230E86" w14:textId="77777777" w:rsidR="001D6B09" w:rsidRPr="001D6B09" w:rsidRDefault="001D6B09" w:rsidP="001D6B09">
      <w:pPr>
        <w:numPr>
          <w:ilvl w:val="0"/>
          <w:numId w:val="6"/>
        </w:numPr>
        <w:suppressAutoHyphens/>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Výuka probíhá v pátek a v sobotu, zpravidla jedenkrát až dvakrát do měsíce, jedna výuková hodina má 40 min. </w:t>
      </w:r>
    </w:p>
    <w:p w14:paraId="1AF0FF6D" w14:textId="77777777" w:rsidR="001D6B09" w:rsidRPr="001D6B09" w:rsidRDefault="001D6B09" w:rsidP="001D6B09">
      <w:pPr>
        <w:pStyle w:val="Zkladntext"/>
        <w:jc w:val="both"/>
        <w:rPr>
          <w:rFonts w:asciiTheme="majorHAnsi" w:hAnsiTheme="majorHAnsi" w:cstheme="majorHAnsi"/>
          <w:sz w:val="24"/>
          <w:szCs w:val="24"/>
        </w:rPr>
      </w:pPr>
    </w:p>
    <w:p w14:paraId="1AEE29BD" w14:textId="4B208F4E" w:rsidR="001D6B09" w:rsidRPr="001D6B09" w:rsidRDefault="001D6B09" w:rsidP="001D6B09">
      <w:pPr>
        <w:jc w:val="center"/>
        <w:rPr>
          <w:rFonts w:asciiTheme="majorHAnsi" w:hAnsiTheme="majorHAnsi" w:cstheme="majorHAnsi"/>
          <w:b/>
          <w:bCs/>
          <w:sz w:val="24"/>
          <w:szCs w:val="24"/>
        </w:rPr>
      </w:pPr>
      <w:r w:rsidRPr="001D6B09">
        <w:rPr>
          <w:rFonts w:asciiTheme="majorHAnsi" w:hAnsiTheme="majorHAnsi" w:cstheme="majorHAnsi"/>
          <w:b/>
          <w:bCs/>
          <w:sz w:val="24"/>
          <w:szCs w:val="24"/>
        </w:rPr>
        <w:t>Ukončení (absolutorium) výukového modulu</w:t>
      </w:r>
    </w:p>
    <w:p w14:paraId="3DC3EC69" w14:textId="77777777" w:rsidR="001D6B09" w:rsidRPr="001D6B09" w:rsidRDefault="001D6B09" w:rsidP="001D6B09">
      <w:pPr>
        <w:pStyle w:val="Zkladntext"/>
        <w:numPr>
          <w:ilvl w:val="0"/>
          <w:numId w:val="10"/>
        </w:numPr>
        <w:jc w:val="both"/>
        <w:rPr>
          <w:rFonts w:asciiTheme="majorHAnsi" w:hAnsiTheme="majorHAnsi" w:cstheme="majorHAnsi"/>
          <w:sz w:val="24"/>
          <w:szCs w:val="24"/>
        </w:rPr>
      </w:pPr>
      <w:r w:rsidRPr="001D6B09">
        <w:rPr>
          <w:rFonts w:asciiTheme="majorHAnsi" w:hAnsiTheme="majorHAnsi" w:cstheme="majorHAnsi"/>
          <w:sz w:val="24"/>
          <w:szCs w:val="24"/>
        </w:rPr>
        <w:t>Pro úspěšné ukončení tematického výukového modulu je třeba účasti na výuce a dále zpracování a prezentace semestrální práce a její ohodnocení stupněm „splnil“. Takto absolvovaný tematický výukový modul je považován za ukončený.</w:t>
      </w:r>
    </w:p>
    <w:p w14:paraId="20514D31" w14:textId="77777777" w:rsidR="001D6B09" w:rsidRPr="001D6B09" w:rsidRDefault="001D6B09" w:rsidP="001D6B09">
      <w:pPr>
        <w:pStyle w:val="Zkladntext"/>
        <w:numPr>
          <w:ilvl w:val="0"/>
          <w:numId w:val="10"/>
        </w:numPr>
        <w:jc w:val="both"/>
        <w:rPr>
          <w:rFonts w:asciiTheme="majorHAnsi" w:hAnsiTheme="majorHAnsi" w:cstheme="majorHAnsi"/>
          <w:sz w:val="24"/>
          <w:szCs w:val="24"/>
        </w:rPr>
      </w:pPr>
      <w:r w:rsidRPr="001D6B09">
        <w:rPr>
          <w:rFonts w:asciiTheme="majorHAnsi" w:hAnsiTheme="majorHAnsi" w:cstheme="majorHAnsi"/>
          <w:sz w:val="24"/>
          <w:szCs w:val="24"/>
        </w:rPr>
        <w:t>Účast na výuce je podmínkou pro úspěšné absolvování výukového modulu; neúčast na výuce nevylučuje úspěšné absolvování výukového modulu, pokud se jedná o:</w:t>
      </w:r>
    </w:p>
    <w:p w14:paraId="6A0B0A7E" w14:textId="77777777" w:rsidR="001D6B09" w:rsidRPr="001D6B09" w:rsidRDefault="001D6B09" w:rsidP="001D6B09">
      <w:pPr>
        <w:pStyle w:val="Zkladntext"/>
        <w:numPr>
          <w:ilvl w:val="0"/>
          <w:numId w:val="11"/>
        </w:numPr>
        <w:jc w:val="both"/>
        <w:rPr>
          <w:rFonts w:asciiTheme="majorHAnsi" w:hAnsiTheme="majorHAnsi" w:cstheme="majorHAnsi"/>
          <w:sz w:val="24"/>
          <w:szCs w:val="24"/>
        </w:rPr>
      </w:pPr>
      <w:r w:rsidRPr="001D6B09">
        <w:rPr>
          <w:rFonts w:asciiTheme="majorHAnsi" w:hAnsiTheme="majorHAnsi" w:cstheme="majorHAnsi"/>
          <w:sz w:val="24"/>
          <w:szCs w:val="24"/>
        </w:rPr>
        <w:t xml:space="preserve">neomluvenou neúčast v rozsahu maximálně jednoho výukového soustředění, </w:t>
      </w:r>
    </w:p>
    <w:p w14:paraId="449E7EBB" w14:textId="77777777" w:rsidR="001D6B09" w:rsidRPr="001D6B09" w:rsidRDefault="001D6B09" w:rsidP="001D6B09">
      <w:pPr>
        <w:pStyle w:val="Zkladntext"/>
        <w:numPr>
          <w:ilvl w:val="0"/>
          <w:numId w:val="11"/>
        </w:numPr>
        <w:jc w:val="both"/>
        <w:rPr>
          <w:rFonts w:asciiTheme="majorHAnsi" w:hAnsiTheme="majorHAnsi" w:cstheme="majorHAnsi"/>
          <w:sz w:val="24"/>
          <w:szCs w:val="24"/>
        </w:rPr>
      </w:pPr>
      <w:r w:rsidRPr="001D6B09">
        <w:rPr>
          <w:rFonts w:asciiTheme="majorHAnsi" w:hAnsiTheme="majorHAnsi" w:cstheme="majorHAnsi"/>
          <w:sz w:val="24"/>
          <w:szCs w:val="24"/>
        </w:rPr>
        <w:t>omluvenou neúčast v rozsahu maximálně tří výukových soustředění (omluva je nutná ve formě písemného doložení příčiny neúčasti, např. neschopenky).</w:t>
      </w:r>
    </w:p>
    <w:p w14:paraId="0F70A88C" w14:textId="77777777" w:rsidR="001D6B09" w:rsidRPr="001D6B09" w:rsidRDefault="001D6B09" w:rsidP="001D6B09">
      <w:pPr>
        <w:numPr>
          <w:ilvl w:val="0"/>
          <w:numId w:val="10"/>
        </w:numPr>
        <w:suppressAutoHyphens/>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 Semestrální práci zpracuje účastník vzdělávacího programu MPA na zadané téma. Téma zadává účastníkům vzdělávacího programu MPA odborný garant příslušného tematického výukového modulu. Témata jsou zadávána nejpozději měsíc před ukončením semestru.</w:t>
      </w:r>
    </w:p>
    <w:p w14:paraId="6FFEC9D0" w14:textId="6751A367" w:rsidR="001D6B09" w:rsidRPr="001D6B09" w:rsidRDefault="001D6B09" w:rsidP="001D6B09">
      <w:pPr>
        <w:numPr>
          <w:ilvl w:val="0"/>
          <w:numId w:val="10"/>
        </w:numPr>
        <w:suppressAutoHyphens/>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 Semestrální práci zpracuje účastník vzdělávacího programu MPA v rozsahu 5 normostran, odevzdá ji odbornému garantovi výukového modulu nejlépe </w:t>
      </w:r>
      <w:r w:rsidRPr="001D6B09">
        <w:rPr>
          <w:rFonts w:asciiTheme="majorHAnsi" w:hAnsiTheme="majorHAnsi" w:cstheme="majorHAnsi"/>
          <w:sz w:val="24"/>
          <w:szCs w:val="24"/>
        </w:rPr>
        <w:lastRenderedPageBreak/>
        <w:t xml:space="preserve">v elektronické podobě na e-mailovou adresu (v 1. semestru </w:t>
      </w:r>
      <w:hyperlink r:id="rId11" w:history="1">
        <w:r w:rsidRPr="001D6B09">
          <w:rPr>
            <w:rStyle w:val="Hypertextovodkaz"/>
            <w:rFonts w:asciiTheme="majorHAnsi" w:hAnsiTheme="majorHAnsi" w:cstheme="majorHAnsi"/>
            <w:sz w:val="24"/>
            <w:szCs w:val="24"/>
          </w:rPr>
          <w:t>info@diplomaticka-akademie.cz</w:t>
        </w:r>
      </w:hyperlink>
      <w:r w:rsidRPr="001D6B09">
        <w:rPr>
          <w:rFonts w:asciiTheme="majorHAnsi" w:hAnsiTheme="majorHAnsi" w:cstheme="majorHAnsi"/>
          <w:sz w:val="24"/>
          <w:szCs w:val="24"/>
        </w:rPr>
        <w:t xml:space="preserve">, v 2. semestru na: </w:t>
      </w:r>
      <w:hyperlink r:id="rId12" w:history="1">
        <w:r w:rsidR="004417A4" w:rsidRPr="007E6AB0">
          <w:rPr>
            <w:rStyle w:val="Hypertextovodkaz"/>
            <w:rFonts w:asciiTheme="majorHAnsi" w:hAnsiTheme="majorHAnsi" w:cstheme="majorHAnsi"/>
            <w:sz w:val="24"/>
            <w:szCs w:val="24"/>
          </w:rPr>
          <w:t>mpa@cevro.cz</w:t>
        </w:r>
      </w:hyperlink>
      <w:r w:rsidRPr="001D6B09">
        <w:rPr>
          <w:rFonts w:asciiTheme="majorHAnsi" w:hAnsiTheme="majorHAnsi" w:cstheme="majorHAnsi"/>
          <w:sz w:val="24"/>
          <w:szCs w:val="24"/>
        </w:rPr>
        <w:t>)</w:t>
      </w:r>
      <w:r w:rsidR="00527E92">
        <w:rPr>
          <w:rFonts w:asciiTheme="majorHAnsi" w:hAnsiTheme="majorHAnsi" w:cstheme="majorHAnsi"/>
          <w:sz w:val="24"/>
          <w:szCs w:val="24"/>
        </w:rPr>
        <w:t>.</w:t>
      </w:r>
    </w:p>
    <w:p w14:paraId="1C91314B" w14:textId="2C6EC9F0" w:rsidR="001D6B09" w:rsidRPr="001D6B09" w:rsidRDefault="001D6B09" w:rsidP="001D6B09">
      <w:pPr>
        <w:numPr>
          <w:ilvl w:val="0"/>
          <w:numId w:val="10"/>
        </w:numPr>
        <w:suppressAutoHyphens/>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Semestrální práce je hodnocena stupněm splnil/nesplnil. </w:t>
      </w:r>
    </w:p>
    <w:p w14:paraId="091CC020" w14:textId="7BFE1BA6" w:rsidR="001D6B09" w:rsidRPr="001D6B09" w:rsidRDefault="001D6B09" w:rsidP="001D6B09">
      <w:pPr>
        <w:numPr>
          <w:ilvl w:val="0"/>
          <w:numId w:val="10"/>
        </w:numPr>
        <w:suppressAutoHyphens/>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V případě, že je semestrální práce klasifikována stupněm nesplnil, obdrží účastník vzdělávacího programu MPA písemné hodnocení semestrální práce s uvedením důvodů, které vedly k tomuto hodnocení, a stanovením úkolů k přepracování či doplnění semestrální práce.  </w:t>
      </w:r>
    </w:p>
    <w:p w14:paraId="2F032FBE" w14:textId="77777777" w:rsidR="001D6B09" w:rsidRPr="001D6B09" w:rsidRDefault="001D6B09" w:rsidP="001D6B09">
      <w:pPr>
        <w:numPr>
          <w:ilvl w:val="0"/>
          <w:numId w:val="10"/>
        </w:numPr>
        <w:suppressAutoHyphens/>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Každý tematický výukový modul musí účastník vzdělávacího programu MPA ukončit, aby mohl pokračovat ve studiu vzdělávacího programu MPA.  Semestrální práce se nezpracovává v posledním (třetím) semestru studia, pro jehož ukončení je třeba pouze účasti na výuce.  </w:t>
      </w:r>
    </w:p>
    <w:p w14:paraId="284B54A1" w14:textId="77777777" w:rsidR="001D6B09" w:rsidRPr="001D6B09" w:rsidRDefault="001D6B09" w:rsidP="001D6B09">
      <w:pPr>
        <w:numPr>
          <w:ilvl w:val="0"/>
          <w:numId w:val="10"/>
        </w:numPr>
        <w:suppressAutoHyphens/>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V odůvodněných případech může odborný garant modulu povolit individuální studijní plán modulu. </w:t>
      </w:r>
    </w:p>
    <w:p w14:paraId="60DB8D8A" w14:textId="77777777" w:rsidR="001D6B09" w:rsidRPr="001D6B09" w:rsidRDefault="001D6B09" w:rsidP="001D6B09">
      <w:pPr>
        <w:jc w:val="both"/>
        <w:rPr>
          <w:rFonts w:asciiTheme="majorHAnsi" w:hAnsiTheme="majorHAnsi" w:cstheme="majorHAnsi"/>
          <w:sz w:val="24"/>
          <w:szCs w:val="24"/>
        </w:rPr>
      </w:pPr>
    </w:p>
    <w:p w14:paraId="61D1D25A" w14:textId="77777777" w:rsidR="001D6B09" w:rsidRPr="001D6B09" w:rsidRDefault="001D6B09" w:rsidP="001D6B09">
      <w:pPr>
        <w:jc w:val="center"/>
        <w:rPr>
          <w:rFonts w:asciiTheme="majorHAnsi" w:hAnsiTheme="majorHAnsi" w:cstheme="majorHAnsi"/>
          <w:b/>
          <w:bCs/>
          <w:sz w:val="24"/>
          <w:szCs w:val="24"/>
        </w:rPr>
      </w:pPr>
      <w:r w:rsidRPr="001D6B09">
        <w:rPr>
          <w:rFonts w:asciiTheme="majorHAnsi" w:hAnsiTheme="majorHAnsi" w:cstheme="majorHAnsi"/>
          <w:b/>
          <w:bCs/>
          <w:sz w:val="24"/>
          <w:szCs w:val="24"/>
        </w:rPr>
        <w:t>Ukončení studia</w:t>
      </w:r>
    </w:p>
    <w:p w14:paraId="497FC420" w14:textId="77777777" w:rsidR="001D6B09" w:rsidRPr="001D6B09" w:rsidRDefault="001D6B09" w:rsidP="001D6B09">
      <w:pPr>
        <w:rPr>
          <w:rFonts w:asciiTheme="majorHAnsi" w:hAnsiTheme="majorHAnsi" w:cstheme="majorHAnsi"/>
        </w:rPr>
      </w:pPr>
    </w:p>
    <w:p w14:paraId="4593DC03" w14:textId="77777777" w:rsidR="001D6B09" w:rsidRPr="001D6B09" w:rsidRDefault="001D6B09" w:rsidP="001D6B09">
      <w:pPr>
        <w:numPr>
          <w:ilvl w:val="0"/>
          <w:numId w:val="9"/>
        </w:numPr>
        <w:suppressAutoHyphens/>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Účastník vzdělávacího programu MPA, který úspěšně zakončil všechny tři tematické výukové moduly (semestry) vzdělávacího programu, může být připuštěn k obhajobě závěrečné práce. </w:t>
      </w:r>
    </w:p>
    <w:p w14:paraId="546C3781" w14:textId="77777777" w:rsidR="001D6B09" w:rsidRPr="001D6B09" w:rsidRDefault="001D6B09" w:rsidP="001D6B09">
      <w:pPr>
        <w:numPr>
          <w:ilvl w:val="0"/>
          <w:numId w:val="9"/>
        </w:numPr>
        <w:suppressAutoHyphens/>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Téma závěrečné práce si účastník vzdělávacího programu MPA volí z témat zveřejněných pro vzdělávací program MPA ve třetím semestru studia. Zvolené téma schvaluje odborný garant vzdělávacího programu MPA a ke schválenému tématu přiděluje vedoucího práce.</w:t>
      </w:r>
    </w:p>
    <w:p w14:paraId="569A3697" w14:textId="7E93D918" w:rsidR="001D6B09" w:rsidRPr="001D6B09" w:rsidRDefault="001D6B09" w:rsidP="001D6B09">
      <w:pPr>
        <w:numPr>
          <w:ilvl w:val="0"/>
          <w:numId w:val="9"/>
        </w:numPr>
        <w:suppressAutoHyphens/>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Pro zpracování závěrečné práce platí přiměřeně Rozhodnutí prorektora, </w:t>
      </w:r>
      <w:r w:rsidRPr="001D6B09">
        <w:rPr>
          <w:rFonts w:asciiTheme="majorHAnsi" w:hAnsiTheme="majorHAnsi" w:cstheme="majorHAnsi"/>
          <w:bCs/>
          <w:sz w:val="24"/>
          <w:szCs w:val="24"/>
        </w:rPr>
        <w:t xml:space="preserve">kterým se stanoví základní požadavky na zpracování bakalářských prací a které je vnitřním předpisem CEVRO </w:t>
      </w:r>
      <w:r w:rsidR="004417A4">
        <w:rPr>
          <w:rFonts w:asciiTheme="majorHAnsi" w:hAnsiTheme="majorHAnsi" w:cstheme="majorHAnsi"/>
          <w:bCs/>
          <w:sz w:val="24"/>
          <w:szCs w:val="24"/>
        </w:rPr>
        <w:t>Univerzity</w:t>
      </w:r>
      <w:r w:rsidRPr="001D6B09">
        <w:rPr>
          <w:rFonts w:asciiTheme="majorHAnsi" w:hAnsiTheme="majorHAnsi" w:cstheme="majorHAnsi"/>
          <w:sz w:val="24"/>
          <w:szCs w:val="24"/>
        </w:rPr>
        <w:t xml:space="preserve">. Práce se zpracovává v rozsahu 20 až 30 normostran. </w:t>
      </w:r>
    </w:p>
    <w:p w14:paraId="4EC59D80" w14:textId="77777777" w:rsidR="001D6B09" w:rsidRDefault="001D6B09" w:rsidP="001D6B09">
      <w:pPr>
        <w:numPr>
          <w:ilvl w:val="0"/>
          <w:numId w:val="9"/>
        </w:numPr>
        <w:suppressAutoHyphens/>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 xml:space="preserve">Závěrečnou práci odevzdá účastník vzdělávacího programu MPA ve stanoveném termínu vedoucímu práce tak, aby mohla být posouzena, zda je způsobilou k obhajobě. </w:t>
      </w:r>
    </w:p>
    <w:p w14:paraId="5E445465" w14:textId="30A54144" w:rsidR="001D6B09" w:rsidRPr="001D6B09" w:rsidRDefault="001D6B09" w:rsidP="001D6B09">
      <w:pPr>
        <w:numPr>
          <w:ilvl w:val="0"/>
          <w:numId w:val="9"/>
        </w:numPr>
        <w:suppressAutoHyphens/>
        <w:spacing w:after="0" w:line="240" w:lineRule="auto"/>
        <w:jc w:val="both"/>
        <w:rPr>
          <w:rFonts w:asciiTheme="majorHAnsi" w:hAnsiTheme="majorHAnsi" w:cstheme="majorHAnsi"/>
          <w:sz w:val="28"/>
          <w:szCs w:val="28"/>
        </w:rPr>
      </w:pPr>
      <w:r w:rsidRPr="001D6B09">
        <w:rPr>
          <w:rFonts w:cstheme="majorHAnsi"/>
          <w:sz w:val="24"/>
          <w:szCs w:val="24"/>
        </w:rPr>
        <w:t>Závěrečná práce musí být obhájena před komisí. Obhajoba závěrečné práce je klasifikována stupněm prospěl(a)/neprospěl(a).</w:t>
      </w:r>
    </w:p>
    <w:p w14:paraId="7E668F10" w14:textId="77777777" w:rsidR="001D6B09" w:rsidRPr="001D6B09" w:rsidRDefault="001D6B09" w:rsidP="001D6B09">
      <w:pPr>
        <w:numPr>
          <w:ilvl w:val="0"/>
          <w:numId w:val="9"/>
        </w:numPr>
        <w:suppressAutoHyphens/>
        <w:spacing w:after="0" w:line="240" w:lineRule="auto"/>
        <w:jc w:val="both"/>
        <w:rPr>
          <w:rFonts w:asciiTheme="majorHAnsi" w:hAnsiTheme="majorHAnsi" w:cstheme="majorHAnsi"/>
          <w:sz w:val="24"/>
          <w:szCs w:val="24"/>
        </w:rPr>
      </w:pPr>
      <w:r w:rsidRPr="001D6B09">
        <w:rPr>
          <w:rFonts w:asciiTheme="majorHAnsi" w:hAnsiTheme="majorHAnsi" w:cstheme="majorHAnsi"/>
          <w:sz w:val="24"/>
          <w:szCs w:val="24"/>
        </w:rPr>
        <w:t>Účastníkům vzdělávacího programu MPA, kteří úspěšně obhájili závěrečnou práci, bude slavnostně předán certifikát o absolvování vzdělávacího programu MPA.</w:t>
      </w:r>
    </w:p>
    <w:p w14:paraId="7DBA85A9" w14:textId="74396811" w:rsidR="00DC5336" w:rsidRPr="00284D19" w:rsidRDefault="00DC5336" w:rsidP="001D6B09">
      <w:pPr>
        <w:jc w:val="center"/>
        <w:rPr>
          <w:rFonts w:asciiTheme="majorHAnsi" w:hAnsiTheme="majorHAnsi" w:cstheme="majorHAnsi"/>
          <w:sz w:val="24"/>
          <w:szCs w:val="24"/>
        </w:rPr>
      </w:pPr>
    </w:p>
    <w:sectPr w:rsidR="00DC5336" w:rsidRPr="00284D19" w:rsidSect="005B26A7">
      <w:headerReference w:type="default" r:id="rId13"/>
      <w:footerReference w:type="default" r:id="rId14"/>
      <w:pgSz w:w="11906" w:h="16838" w:code="9"/>
      <w:pgMar w:top="2438" w:right="1843" w:bottom="1985" w:left="1843" w:header="1077"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B04BD" w14:textId="77777777" w:rsidR="007106F2" w:rsidRDefault="007106F2" w:rsidP="004E61D8">
      <w:pPr>
        <w:spacing w:after="0" w:line="240" w:lineRule="auto"/>
      </w:pPr>
      <w:r>
        <w:separator/>
      </w:r>
    </w:p>
  </w:endnote>
  <w:endnote w:type="continuationSeparator" w:id="0">
    <w:p w14:paraId="30BDD285" w14:textId="77777777" w:rsidR="007106F2" w:rsidRDefault="007106F2" w:rsidP="004E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lus Jakarta Sans ExtraBold">
    <w:altName w:val="Calibri"/>
    <w:panose1 w:val="00000000000000000000"/>
    <w:charset w:val="EE"/>
    <w:family w:val="auto"/>
    <w:pitch w:val="variable"/>
    <w:sig w:usb0="A10000FF" w:usb1="4000607B" w:usb2="00000000" w:usb3="00000000" w:csb0="00000193" w:csb1="00000000"/>
  </w:font>
  <w:font w:name="Plus Jakarta Sans Medium">
    <w:altName w:val="Calibri"/>
    <w:panose1 w:val="00000000000000000000"/>
    <w:charset w:val="EE"/>
    <w:family w:val="auto"/>
    <w:pitch w:val="variable"/>
    <w:sig w:usb0="A10000FF" w:usb1="4000607B" w:usb2="00000000" w:usb3="00000000" w:csb0="0000019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7"/>
      <w:gridCol w:w="2608"/>
      <w:gridCol w:w="1701"/>
    </w:tblGrid>
    <w:tr w:rsidR="00044BB1" w14:paraId="54A0042F" w14:textId="77777777" w:rsidTr="007A3D3D">
      <w:tc>
        <w:tcPr>
          <w:tcW w:w="6237" w:type="dxa"/>
        </w:tcPr>
        <w:p w14:paraId="1221C146" w14:textId="77777777" w:rsidR="00044BB1" w:rsidRDefault="00044BB1" w:rsidP="00044BB1">
          <w:pPr>
            <w:pStyle w:val="Zpat"/>
            <w:rPr>
              <w:noProof/>
            </w:rPr>
          </w:pPr>
        </w:p>
      </w:tc>
      <w:tc>
        <w:tcPr>
          <w:tcW w:w="2608" w:type="dxa"/>
        </w:tcPr>
        <w:p w14:paraId="34005D91" w14:textId="0DEB88D2" w:rsidR="00044BB1" w:rsidRPr="00CE1D4D" w:rsidRDefault="00C70959" w:rsidP="00044BB1">
          <w:pPr>
            <w:pStyle w:val="Zpat"/>
            <w:rPr>
              <w:rFonts w:ascii="Plus Jakarta Sans ExtraBold" w:hAnsi="Plus Jakarta Sans ExtraBold"/>
              <w:noProof/>
            </w:rPr>
          </w:pPr>
          <w:r>
            <w:rPr>
              <w:rFonts w:ascii="Plus Jakarta Sans ExtraBold" w:hAnsi="Plus Jakarta Sans ExtraBold"/>
              <w:noProof/>
            </w:rPr>
            <w:t>CEVRO UNIVERZITA</w:t>
          </w:r>
        </w:p>
        <w:p w14:paraId="0D1253ED" w14:textId="77777777" w:rsidR="00044BB1" w:rsidRDefault="00044BB1" w:rsidP="00044BB1">
          <w:pPr>
            <w:pStyle w:val="Zpat"/>
            <w:rPr>
              <w:noProof/>
            </w:rPr>
          </w:pPr>
          <w:r>
            <w:rPr>
              <w:noProof/>
            </w:rPr>
            <w:t>Jungmannova 17, 110 00 Praha 1</w:t>
          </w:r>
        </w:p>
        <w:p w14:paraId="132A732F" w14:textId="77777777" w:rsidR="00044BB1" w:rsidRDefault="00044BB1" w:rsidP="00044BB1">
          <w:pPr>
            <w:pStyle w:val="Zpat"/>
            <w:rPr>
              <w:noProof/>
            </w:rPr>
          </w:pPr>
          <w:r>
            <w:rPr>
              <w:noProof/>
            </w:rPr>
            <w:t>Česká republika</w:t>
          </w:r>
        </w:p>
      </w:tc>
      <w:tc>
        <w:tcPr>
          <w:tcW w:w="1701" w:type="dxa"/>
        </w:tcPr>
        <w:p w14:paraId="5E917B82" w14:textId="77777777" w:rsidR="00044BB1" w:rsidRDefault="00044BB1" w:rsidP="00CE1D4D">
          <w:pPr>
            <w:pStyle w:val="Zpat"/>
            <w:ind w:left="113" w:hanging="113"/>
            <w:rPr>
              <w:noProof/>
            </w:rPr>
          </w:pPr>
          <w:r>
            <w:rPr>
              <w:noProof/>
            </w:rPr>
            <w:t>+</w:t>
          </w:r>
          <w:r w:rsidR="00CE1D4D">
            <w:rPr>
              <w:noProof/>
            </w:rPr>
            <w:tab/>
          </w:r>
          <w:r>
            <w:rPr>
              <w:noProof/>
            </w:rPr>
            <w:t>420 221 506</w:t>
          </w:r>
          <w:r w:rsidR="00CE1D4D">
            <w:rPr>
              <w:noProof/>
            </w:rPr>
            <w:t> </w:t>
          </w:r>
          <w:r>
            <w:rPr>
              <w:noProof/>
            </w:rPr>
            <w:t>700</w:t>
          </w:r>
        </w:p>
        <w:p w14:paraId="0E3C153A" w14:textId="504C0ECF" w:rsidR="00044BB1" w:rsidRDefault="00CE1D4D" w:rsidP="00CE1D4D">
          <w:pPr>
            <w:pStyle w:val="Zpat"/>
            <w:ind w:left="113" w:hanging="113"/>
            <w:rPr>
              <w:noProof/>
            </w:rPr>
          </w:pPr>
          <w:r>
            <w:rPr>
              <w:noProof/>
            </w:rPr>
            <w:tab/>
          </w:r>
          <w:r w:rsidR="00044BB1">
            <w:rPr>
              <w:noProof/>
            </w:rPr>
            <w:t xml:space="preserve">info @ </w:t>
          </w:r>
          <w:r w:rsidR="00C70959">
            <w:rPr>
              <w:noProof/>
            </w:rPr>
            <w:t>cevro.cz</w:t>
          </w:r>
        </w:p>
        <w:p w14:paraId="3207143C" w14:textId="77777777" w:rsidR="00044BB1" w:rsidRDefault="00CE1D4D" w:rsidP="00CE1D4D">
          <w:pPr>
            <w:pStyle w:val="Zpat"/>
            <w:ind w:left="113" w:hanging="113"/>
            <w:rPr>
              <w:noProof/>
            </w:rPr>
          </w:pPr>
          <w:r>
            <w:rPr>
              <w:noProof/>
            </w:rPr>
            <w:tab/>
          </w:r>
          <w:r w:rsidR="00044BB1">
            <w:rPr>
              <w:noProof/>
            </w:rPr>
            <w:t>www.cevro.cz</w:t>
          </w:r>
        </w:p>
      </w:tc>
    </w:tr>
  </w:tbl>
  <w:p w14:paraId="19CD565E" w14:textId="77777777" w:rsidR="00044BB1" w:rsidRDefault="00044BB1" w:rsidP="00CE1D4D">
    <w:pPr>
      <w:pStyle w:val="Page"/>
    </w:pPr>
    <w:r>
      <w:fldChar w:fldCharType="begin"/>
    </w:r>
    <w:r>
      <w:instrText xml:space="preserve"> PAGE   \* MERGEFORMAT </w:instrText>
    </w:r>
    <w:r>
      <w:fldChar w:fldCharType="separate"/>
    </w:r>
    <w:r>
      <w:t>1</w:t>
    </w:r>
    <w:r>
      <w:fldChar w:fldCharType="end"/>
    </w:r>
    <w:r>
      <w:t xml:space="preserve"> / </w:t>
    </w:r>
    <w:r w:rsidR="00527E92">
      <w:fldChar w:fldCharType="begin"/>
    </w:r>
    <w:r w:rsidR="00527E92">
      <w:instrText xml:space="preserve"> NUMPAGES   \* MERGEFORMAT </w:instrText>
    </w:r>
    <w:r w:rsidR="00527E92">
      <w:fldChar w:fldCharType="separate"/>
    </w:r>
    <w:r>
      <w:t>1</w:t>
    </w:r>
    <w:r w:rsidR="00527E92">
      <w:fldChar w:fldCharType="end"/>
    </w:r>
    <w:r>
      <w:drawing>
        <wp:anchor distT="0" distB="0" distL="114300" distR="114300" simplePos="0" relativeHeight="251664384" behindDoc="1" locked="1" layoutInCell="1" allowOverlap="1" wp14:anchorId="4FB336EB" wp14:editId="294EAC5D">
          <wp:simplePos x="0" y="0"/>
          <wp:positionH relativeFrom="page">
            <wp:posOffset>705485</wp:posOffset>
          </wp:positionH>
          <wp:positionV relativeFrom="page">
            <wp:posOffset>9883140</wp:posOffset>
          </wp:positionV>
          <wp:extent cx="3599815" cy="410210"/>
          <wp:effectExtent l="0" t="0" r="635" b="8890"/>
          <wp:wrapNone/>
          <wp:docPr id="1009292233"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9223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599815" cy="4102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8D4B" w14:textId="77777777" w:rsidR="007106F2" w:rsidRDefault="007106F2" w:rsidP="004E61D8">
      <w:pPr>
        <w:spacing w:after="0" w:line="240" w:lineRule="auto"/>
      </w:pPr>
      <w:r>
        <w:separator/>
      </w:r>
    </w:p>
  </w:footnote>
  <w:footnote w:type="continuationSeparator" w:id="0">
    <w:p w14:paraId="22CD1A15" w14:textId="77777777" w:rsidR="007106F2" w:rsidRDefault="007106F2" w:rsidP="004E6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AD6D" w14:textId="206CAC06" w:rsidR="004E61D8" w:rsidRDefault="00C70959" w:rsidP="006166BD">
    <w:pPr>
      <w:pStyle w:val="Zhlav"/>
    </w:pPr>
    <w:r>
      <w:rPr>
        <w:noProof/>
      </w:rPr>
      <w:drawing>
        <wp:anchor distT="0" distB="0" distL="114300" distR="114300" simplePos="0" relativeHeight="251666432" behindDoc="0" locked="0" layoutInCell="1" allowOverlap="1" wp14:anchorId="041014AF" wp14:editId="2F1D10CE">
          <wp:simplePos x="0" y="0"/>
          <wp:positionH relativeFrom="column">
            <wp:posOffset>-455930</wp:posOffset>
          </wp:positionH>
          <wp:positionV relativeFrom="paragraph">
            <wp:posOffset>-36195</wp:posOffset>
          </wp:positionV>
          <wp:extent cx="2181225" cy="451582"/>
          <wp:effectExtent l="0" t="0" r="0" b="5715"/>
          <wp:wrapTopAndBottom/>
          <wp:docPr id="2" name="Obrázek 2" descr="C:\Users\jiri.cieslar\Downloads\CU_30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ri.cieslar\Downloads\CU_300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51582"/>
                  </a:xfrm>
                  <a:prstGeom prst="rect">
                    <a:avLst/>
                  </a:prstGeom>
                  <a:noFill/>
                  <a:ln>
                    <a:noFill/>
                  </a:ln>
                </pic:spPr>
              </pic:pic>
            </a:graphicData>
          </a:graphic>
        </wp:anchor>
      </w:drawing>
    </w:r>
    <w:r w:rsidR="00CE1D4D">
      <w:rPr>
        <w:noProof/>
      </w:rPr>
      <w:drawing>
        <wp:anchor distT="0" distB="0" distL="114300" distR="114300" simplePos="0" relativeHeight="251665408" behindDoc="1" locked="1" layoutInCell="1" allowOverlap="1" wp14:anchorId="57169E87" wp14:editId="19CC8886">
          <wp:simplePos x="0" y="0"/>
          <wp:positionH relativeFrom="page">
            <wp:posOffset>6739255</wp:posOffset>
          </wp:positionH>
          <wp:positionV relativeFrom="page">
            <wp:posOffset>709295</wp:posOffset>
          </wp:positionV>
          <wp:extent cx="417600" cy="1980000"/>
          <wp:effectExtent l="0" t="0" r="1905" b="1270"/>
          <wp:wrapNone/>
          <wp:docPr id="1230784224"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84224"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417600" cy="1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6FA08BB"/>
    <w:multiLevelType w:val="singleLevel"/>
    <w:tmpl w:val="00000003"/>
    <w:lvl w:ilvl="0">
      <w:start w:val="1"/>
      <w:numFmt w:val="decimal"/>
      <w:lvlText w:val="%1."/>
      <w:lvlJc w:val="left"/>
      <w:pPr>
        <w:tabs>
          <w:tab w:val="num" w:pos="283"/>
        </w:tabs>
        <w:ind w:left="283" w:hanging="283"/>
      </w:pPr>
    </w:lvl>
  </w:abstractNum>
  <w:abstractNum w:abstractNumId="2" w15:restartNumberingAfterBreak="0">
    <w:nsid w:val="2BAC2D7B"/>
    <w:multiLevelType w:val="hybridMultilevel"/>
    <w:tmpl w:val="F600F9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D735C38"/>
    <w:multiLevelType w:val="hybridMultilevel"/>
    <w:tmpl w:val="41D2847E"/>
    <w:lvl w:ilvl="0" w:tplc="8D8CCA54">
      <w:numFmt w:val="bullet"/>
      <w:lvlText w:val="-"/>
      <w:lvlJc w:val="left"/>
      <w:pPr>
        <w:tabs>
          <w:tab w:val="num" w:pos="720"/>
        </w:tabs>
        <w:ind w:left="720" w:hanging="360"/>
      </w:pPr>
      <w:rPr>
        <w:rFonts w:ascii="Tahoma" w:eastAsia="Times New Roman" w:hAnsi="Tahoma" w:cs="Tahom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31601DE"/>
    <w:multiLevelType w:val="hybridMultilevel"/>
    <w:tmpl w:val="86B40864"/>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2C761236">
      <w:start w:val="1"/>
      <w:numFmt w:val="lowerLetter"/>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3F34A0"/>
    <w:multiLevelType w:val="hybridMultilevel"/>
    <w:tmpl w:val="EA2648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4390005"/>
    <w:multiLevelType w:val="hybridMultilevel"/>
    <w:tmpl w:val="D25CCD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7C47D49"/>
    <w:multiLevelType w:val="hybridMultilevel"/>
    <w:tmpl w:val="805245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D4876CC"/>
    <w:multiLevelType w:val="hybridMultilevel"/>
    <w:tmpl w:val="7368E96E"/>
    <w:lvl w:ilvl="0" w:tplc="8D8CCA54">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09D20AE"/>
    <w:multiLevelType w:val="hybridMultilevel"/>
    <w:tmpl w:val="B694F756"/>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A9D65CD"/>
    <w:multiLevelType w:val="hybridMultilevel"/>
    <w:tmpl w:val="76E0034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F7F3742"/>
    <w:multiLevelType w:val="hybridMultilevel"/>
    <w:tmpl w:val="54E2E9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9B278A7"/>
    <w:multiLevelType w:val="hybridMultilevel"/>
    <w:tmpl w:val="DDA6B9B2"/>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4"/>
  </w:num>
  <w:num w:numId="4">
    <w:abstractNumId w:val="12"/>
  </w:num>
  <w:num w:numId="5">
    <w:abstractNumId w:val="7"/>
  </w:num>
  <w:num w:numId="6">
    <w:abstractNumId w:val="2"/>
  </w:num>
  <w:num w:numId="7">
    <w:abstractNumId w:val="10"/>
  </w:num>
  <w:num w:numId="8">
    <w:abstractNumId w:val="11"/>
  </w:num>
  <w:num w:numId="9">
    <w:abstractNumId w:val="5"/>
  </w:num>
  <w:num w:numId="10">
    <w:abstractNumId w:val="6"/>
  </w:num>
  <w:num w:numId="11">
    <w:abstractNumId w:val="3"/>
  </w:num>
  <w:num w:numId="12">
    <w:abstractNumId w:val="1"/>
  </w:num>
  <w:num w:numId="13">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F2"/>
    <w:rsid w:val="00024FA1"/>
    <w:rsid w:val="000355E2"/>
    <w:rsid w:val="00044BB1"/>
    <w:rsid w:val="00075944"/>
    <w:rsid w:val="000B7BCD"/>
    <w:rsid w:val="000F4806"/>
    <w:rsid w:val="00106C65"/>
    <w:rsid w:val="00147475"/>
    <w:rsid w:val="00163BED"/>
    <w:rsid w:val="001652D5"/>
    <w:rsid w:val="00183BCA"/>
    <w:rsid w:val="00191D83"/>
    <w:rsid w:val="00195C6F"/>
    <w:rsid w:val="001D6B09"/>
    <w:rsid w:val="00201D84"/>
    <w:rsid w:val="00216926"/>
    <w:rsid w:val="00251A32"/>
    <w:rsid w:val="002607D6"/>
    <w:rsid w:val="00262CEA"/>
    <w:rsid w:val="00273003"/>
    <w:rsid w:val="00284D19"/>
    <w:rsid w:val="002C1543"/>
    <w:rsid w:val="002E1D75"/>
    <w:rsid w:val="003711D3"/>
    <w:rsid w:val="00390D5B"/>
    <w:rsid w:val="003946AC"/>
    <w:rsid w:val="003B13DF"/>
    <w:rsid w:val="004417A4"/>
    <w:rsid w:val="00441BAD"/>
    <w:rsid w:val="004702C5"/>
    <w:rsid w:val="004705C0"/>
    <w:rsid w:val="004E61D8"/>
    <w:rsid w:val="004F359A"/>
    <w:rsid w:val="0050322D"/>
    <w:rsid w:val="00527E92"/>
    <w:rsid w:val="00572D84"/>
    <w:rsid w:val="005B26A7"/>
    <w:rsid w:val="005B4497"/>
    <w:rsid w:val="005E53BF"/>
    <w:rsid w:val="006166BD"/>
    <w:rsid w:val="006618B4"/>
    <w:rsid w:val="00671FA2"/>
    <w:rsid w:val="006C7C5C"/>
    <w:rsid w:val="006D34F2"/>
    <w:rsid w:val="007106F2"/>
    <w:rsid w:val="00711A64"/>
    <w:rsid w:val="00757ED3"/>
    <w:rsid w:val="007A3D3D"/>
    <w:rsid w:val="007A4C1F"/>
    <w:rsid w:val="007B4C87"/>
    <w:rsid w:val="007D3696"/>
    <w:rsid w:val="007D517B"/>
    <w:rsid w:val="007F2C41"/>
    <w:rsid w:val="008048B7"/>
    <w:rsid w:val="008733A0"/>
    <w:rsid w:val="00877674"/>
    <w:rsid w:val="008A688D"/>
    <w:rsid w:val="00914D83"/>
    <w:rsid w:val="00983AE1"/>
    <w:rsid w:val="009E28C3"/>
    <w:rsid w:val="009E76BB"/>
    <w:rsid w:val="00A32B7C"/>
    <w:rsid w:val="00AA52B4"/>
    <w:rsid w:val="00AC31C7"/>
    <w:rsid w:val="00AE04C8"/>
    <w:rsid w:val="00AE0D6B"/>
    <w:rsid w:val="00B3578B"/>
    <w:rsid w:val="00B61A3F"/>
    <w:rsid w:val="00B829AA"/>
    <w:rsid w:val="00BB009A"/>
    <w:rsid w:val="00BD57C6"/>
    <w:rsid w:val="00BD6E3C"/>
    <w:rsid w:val="00BF3A4F"/>
    <w:rsid w:val="00BF5BB2"/>
    <w:rsid w:val="00C30E81"/>
    <w:rsid w:val="00C70959"/>
    <w:rsid w:val="00C97230"/>
    <w:rsid w:val="00C97332"/>
    <w:rsid w:val="00CC6753"/>
    <w:rsid w:val="00CE18A3"/>
    <w:rsid w:val="00CE1D4D"/>
    <w:rsid w:val="00CE594D"/>
    <w:rsid w:val="00D23E56"/>
    <w:rsid w:val="00D2635B"/>
    <w:rsid w:val="00D529F9"/>
    <w:rsid w:val="00D679F5"/>
    <w:rsid w:val="00DC5336"/>
    <w:rsid w:val="00DE69B5"/>
    <w:rsid w:val="00DF1E4A"/>
    <w:rsid w:val="00DF2396"/>
    <w:rsid w:val="00E12E25"/>
    <w:rsid w:val="00E67C90"/>
    <w:rsid w:val="00E75A26"/>
    <w:rsid w:val="00E83260"/>
    <w:rsid w:val="00ED30DB"/>
    <w:rsid w:val="00ED7105"/>
    <w:rsid w:val="00EE740A"/>
    <w:rsid w:val="00F053DD"/>
    <w:rsid w:val="00F16954"/>
    <w:rsid w:val="00FB0920"/>
    <w:rsid w:val="00FE6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4CD4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1D75"/>
    <w:pPr>
      <w:spacing w:line="300" w:lineRule="auto"/>
    </w:pPr>
  </w:style>
  <w:style w:type="paragraph" w:styleId="Nadpis1">
    <w:name w:val="heading 1"/>
    <w:basedOn w:val="Normln"/>
    <w:next w:val="Normln"/>
    <w:link w:val="Nadpis1Char"/>
    <w:uiPriority w:val="9"/>
    <w:qFormat/>
    <w:rsid w:val="00C97332"/>
    <w:pPr>
      <w:keepNext/>
      <w:keepLines/>
      <w:spacing w:before="440" w:after="220" w:line="240" w:lineRule="auto"/>
      <w:outlineLvl w:val="0"/>
    </w:pPr>
    <w:rPr>
      <w:rFonts w:asciiTheme="majorHAnsi" w:eastAsiaTheme="majorEastAsia" w:hAnsiTheme="majorHAnsi" w:cstheme="majorBidi"/>
      <w:b/>
      <w:color w:val="C37B5E" w:themeColor="accent1"/>
      <w:sz w:val="44"/>
      <w:szCs w:val="32"/>
    </w:rPr>
  </w:style>
  <w:style w:type="paragraph" w:styleId="Nadpis2">
    <w:name w:val="heading 2"/>
    <w:basedOn w:val="Normln"/>
    <w:next w:val="Normln"/>
    <w:link w:val="Nadpis2Char"/>
    <w:uiPriority w:val="9"/>
    <w:unhideWhenUsed/>
    <w:qFormat/>
    <w:rsid w:val="00C97332"/>
    <w:pPr>
      <w:keepNext/>
      <w:keepLines/>
      <w:spacing w:before="360" w:after="0"/>
      <w:outlineLvl w:val="1"/>
    </w:pPr>
    <w:rPr>
      <w:rFonts w:asciiTheme="majorHAnsi" w:eastAsiaTheme="majorEastAsia" w:hAnsiTheme="majorHAnsi" w:cstheme="majorBidi"/>
      <w:b/>
      <w:color w:val="000000" w:themeColor="text1"/>
      <w:szCs w:val="26"/>
    </w:rPr>
  </w:style>
  <w:style w:type="paragraph" w:styleId="Nadpis3">
    <w:name w:val="heading 3"/>
    <w:basedOn w:val="Normln"/>
    <w:next w:val="Normln"/>
    <w:link w:val="Nadpis3Char"/>
    <w:uiPriority w:val="9"/>
    <w:semiHidden/>
    <w:unhideWhenUsed/>
    <w:qFormat/>
    <w:rsid w:val="007106F2"/>
    <w:pPr>
      <w:keepNext/>
      <w:keepLines/>
      <w:spacing w:before="40" w:after="0"/>
      <w:outlineLvl w:val="2"/>
    </w:pPr>
    <w:rPr>
      <w:rFonts w:asciiTheme="majorHAnsi" w:eastAsiaTheme="majorEastAsia" w:hAnsiTheme="majorHAnsi" w:cstheme="majorBidi"/>
      <w:color w:val="683927" w:themeColor="accent1" w:themeShade="7F"/>
      <w:sz w:val="24"/>
      <w:szCs w:val="24"/>
    </w:rPr>
  </w:style>
  <w:style w:type="paragraph" w:styleId="Nadpis5">
    <w:name w:val="heading 5"/>
    <w:basedOn w:val="Normln"/>
    <w:next w:val="Normln"/>
    <w:link w:val="Nadpis5Char"/>
    <w:uiPriority w:val="9"/>
    <w:semiHidden/>
    <w:unhideWhenUsed/>
    <w:qFormat/>
    <w:rsid w:val="007106F2"/>
    <w:pPr>
      <w:keepNext/>
      <w:keepLines/>
      <w:spacing w:before="40" w:after="0"/>
      <w:outlineLvl w:val="4"/>
    </w:pPr>
    <w:rPr>
      <w:rFonts w:asciiTheme="majorHAnsi" w:eastAsiaTheme="majorEastAsia" w:hAnsiTheme="majorHAnsi" w:cstheme="majorBidi"/>
      <w:color w:val="9D573A" w:themeColor="accent1" w:themeShade="BF"/>
    </w:rPr>
  </w:style>
  <w:style w:type="paragraph" w:styleId="Nadpis6">
    <w:name w:val="heading 6"/>
    <w:basedOn w:val="Normln"/>
    <w:next w:val="Normln"/>
    <w:link w:val="Nadpis6Char"/>
    <w:uiPriority w:val="9"/>
    <w:semiHidden/>
    <w:unhideWhenUsed/>
    <w:qFormat/>
    <w:rsid w:val="007106F2"/>
    <w:pPr>
      <w:keepNext/>
      <w:keepLines/>
      <w:spacing w:before="40" w:after="0"/>
      <w:outlineLvl w:val="5"/>
    </w:pPr>
    <w:rPr>
      <w:rFonts w:asciiTheme="majorHAnsi" w:eastAsiaTheme="majorEastAsia" w:hAnsiTheme="majorHAnsi" w:cstheme="majorBidi"/>
      <w:color w:val="683927"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26A7"/>
    <w:pPr>
      <w:tabs>
        <w:tab w:val="center" w:pos="4536"/>
        <w:tab w:val="right" w:pos="9072"/>
      </w:tabs>
      <w:spacing w:after="0" w:line="240" w:lineRule="auto"/>
      <w:jc w:val="right"/>
    </w:pPr>
    <w:rPr>
      <w:rFonts w:ascii="Plus Jakarta Sans ExtraBold" w:hAnsi="Plus Jakarta Sans ExtraBold"/>
      <w:color w:val="C37B5E" w:themeColor="accent1"/>
      <w:spacing w:val="6"/>
      <w:sz w:val="14"/>
    </w:rPr>
  </w:style>
  <w:style w:type="character" w:customStyle="1" w:styleId="ZhlavChar">
    <w:name w:val="Záhlaví Char"/>
    <w:basedOn w:val="Standardnpsmoodstavce"/>
    <w:link w:val="Zhlav"/>
    <w:uiPriority w:val="99"/>
    <w:rsid w:val="005B26A7"/>
    <w:rPr>
      <w:rFonts w:ascii="Plus Jakarta Sans ExtraBold" w:hAnsi="Plus Jakarta Sans ExtraBold"/>
      <w:color w:val="C37B5E" w:themeColor="accent1"/>
      <w:spacing w:val="6"/>
      <w:sz w:val="14"/>
    </w:rPr>
  </w:style>
  <w:style w:type="paragraph" w:styleId="Zpat">
    <w:name w:val="footer"/>
    <w:basedOn w:val="Normln"/>
    <w:link w:val="ZpatChar"/>
    <w:uiPriority w:val="99"/>
    <w:unhideWhenUsed/>
    <w:rsid w:val="00CE1D4D"/>
    <w:pPr>
      <w:tabs>
        <w:tab w:val="center" w:pos="4536"/>
        <w:tab w:val="right" w:pos="9072"/>
      </w:tabs>
      <w:spacing w:after="0" w:line="240" w:lineRule="auto"/>
    </w:pPr>
    <w:rPr>
      <w:rFonts w:ascii="Plus Jakarta Sans Medium" w:hAnsi="Plus Jakarta Sans Medium"/>
      <w:color w:val="1A3576" w:themeColor="accent2"/>
      <w:sz w:val="14"/>
    </w:rPr>
  </w:style>
  <w:style w:type="character" w:customStyle="1" w:styleId="ZpatChar">
    <w:name w:val="Zápatí Char"/>
    <w:basedOn w:val="Standardnpsmoodstavce"/>
    <w:link w:val="Zpat"/>
    <w:uiPriority w:val="99"/>
    <w:rsid w:val="00CE1D4D"/>
    <w:rPr>
      <w:rFonts w:ascii="Plus Jakarta Sans Medium" w:hAnsi="Plus Jakarta Sans Medium"/>
      <w:color w:val="1A3576" w:themeColor="accent2"/>
      <w:sz w:val="14"/>
    </w:rPr>
  </w:style>
  <w:style w:type="paragraph" w:styleId="Bezmezer">
    <w:name w:val="No Spacing"/>
    <w:uiPriority w:val="1"/>
    <w:qFormat/>
    <w:rsid w:val="002E1D75"/>
    <w:pPr>
      <w:spacing w:after="0" w:line="300" w:lineRule="auto"/>
    </w:pPr>
  </w:style>
  <w:style w:type="table" w:styleId="Mkatabulky">
    <w:name w:val="Table Grid"/>
    <w:basedOn w:val="Normlntabulka"/>
    <w:uiPriority w:val="39"/>
    <w:rsid w:val="002E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C97332"/>
    <w:rPr>
      <w:rFonts w:asciiTheme="majorHAnsi" w:eastAsiaTheme="majorEastAsia" w:hAnsiTheme="majorHAnsi" w:cstheme="majorBidi"/>
      <w:b/>
      <w:color w:val="C37B5E" w:themeColor="accent1"/>
      <w:sz w:val="44"/>
      <w:szCs w:val="32"/>
    </w:rPr>
  </w:style>
  <w:style w:type="character" w:customStyle="1" w:styleId="Nadpis2Char">
    <w:name w:val="Nadpis 2 Char"/>
    <w:basedOn w:val="Standardnpsmoodstavce"/>
    <w:link w:val="Nadpis2"/>
    <w:uiPriority w:val="9"/>
    <w:rsid w:val="00C97332"/>
    <w:rPr>
      <w:rFonts w:asciiTheme="majorHAnsi" w:eastAsiaTheme="majorEastAsia" w:hAnsiTheme="majorHAnsi" w:cstheme="majorBidi"/>
      <w:b/>
      <w:color w:val="000000" w:themeColor="text1"/>
      <w:szCs w:val="26"/>
    </w:rPr>
  </w:style>
  <w:style w:type="paragraph" w:customStyle="1" w:styleId="Page">
    <w:name w:val="Page"/>
    <w:basedOn w:val="Zpat"/>
    <w:qFormat/>
    <w:rsid w:val="00CE1D4D"/>
    <w:pPr>
      <w:ind w:left="-737"/>
    </w:pPr>
    <w:rPr>
      <w:noProof/>
    </w:rPr>
  </w:style>
  <w:style w:type="character" w:customStyle="1" w:styleId="Nadpis3Char">
    <w:name w:val="Nadpis 3 Char"/>
    <w:basedOn w:val="Standardnpsmoodstavce"/>
    <w:link w:val="Nadpis3"/>
    <w:uiPriority w:val="9"/>
    <w:semiHidden/>
    <w:rsid w:val="007106F2"/>
    <w:rPr>
      <w:rFonts w:asciiTheme="majorHAnsi" w:eastAsiaTheme="majorEastAsia" w:hAnsiTheme="majorHAnsi" w:cstheme="majorBidi"/>
      <w:color w:val="683927" w:themeColor="accent1" w:themeShade="7F"/>
      <w:sz w:val="24"/>
      <w:szCs w:val="24"/>
    </w:rPr>
  </w:style>
  <w:style w:type="character" w:customStyle="1" w:styleId="Nadpis5Char">
    <w:name w:val="Nadpis 5 Char"/>
    <w:basedOn w:val="Standardnpsmoodstavce"/>
    <w:link w:val="Nadpis5"/>
    <w:uiPriority w:val="9"/>
    <w:semiHidden/>
    <w:rsid w:val="007106F2"/>
    <w:rPr>
      <w:rFonts w:asciiTheme="majorHAnsi" w:eastAsiaTheme="majorEastAsia" w:hAnsiTheme="majorHAnsi" w:cstheme="majorBidi"/>
      <w:color w:val="9D573A" w:themeColor="accent1" w:themeShade="BF"/>
    </w:rPr>
  </w:style>
  <w:style w:type="character" w:customStyle="1" w:styleId="Nadpis6Char">
    <w:name w:val="Nadpis 6 Char"/>
    <w:basedOn w:val="Standardnpsmoodstavce"/>
    <w:link w:val="Nadpis6"/>
    <w:uiPriority w:val="9"/>
    <w:semiHidden/>
    <w:rsid w:val="007106F2"/>
    <w:rPr>
      <w:rFonts w:asciiTheme="majorHAnsi" w:eastAsiaTheme="majorEastAsia" w:hAnsiTheme="majorHAnsi" w:cstheme="majorBidi"/>
      <w:color w:val="683927" w:themeColor="accent1" w:themeShade="7F"/>
    </w:rPr>
  </w:style>
  <w:style w:type="paragraph" w:styleId="Zkladntext">
    <w:name w:val="Body Text"/>
    <w:basedOn w:val="Normln"/>
    <w:link w:val="ZkladntextChar"/>
    <w:rsid w:val="007106F2"/>
    <w:pPr>
      <w:suppressAutoHyphens/>
      <w:spacing w:after="120" w:line="240" w:lineRule="auto"/>
    </w:pPr>
    <w:rPr>
      <w:rFonts w:ascii="Arial" w:eastAsia="Times New Roman" w:hAnsi="Arial" w:cs="Times New Roman"/>
      <w:kern w:val="0"/>
      <w:sz w:val="18"/>
      <w:szCs w:val="20"/>
      <w:lang w:eastAsia="ar-SA"/>
      <w14:ligatures w14:val="none"/>
    </w:rPr>
  </w:style>
  <w:style w:type="character" w:customStyle="1" w:styleId="ZkladntextChar">
    <w:name w:val="Základní text Char"/>
    <w:basedOn w:val="Standardnpsmoodstavce"/>
    <w:link w:val="Zkladntext"/>
    <w:rsid w:val="007106F2"/>
    <w:rPr>
      <w:rFonts w:ascii="Arial" w:eastAsia="Times New Roman" w:hAnsi="Arial" w:cs="Times New Roman"/>
      <w:kern w:val="0"/>
      <w:sz w:val="18"/>
      <w:szCs w:val="20"/>
      <w:lang w:eastAsia="ar-SA"/>
      <w14:ligatures w14:val="none"/>
    </w:rPr>
  </w:style>
  <w:style w:type="paragraph" w:styleId="Zkladntextodsazen">
    <w:name w:val="Body Text Indent"/>
    <w:basedOn w:val="Normln"/>
    <w:link w:val="ZkladntextodsazenChar"/>
    <w:rsid w:val="007106F2"/>
    <w:pPr>
      <w:suppressAutoHyphens/>
      <w:spacing w:after="0" w:line="240" w:lineRule="auto"/>
      <w:ind w:left="708"/>
    </w:pPr>
    <w:rPr>
      <w:rFonts w:ascii="Arial" w:eastAsia="Times New Roman" w:hAnsi="Arial" w:cs="Times New Roman"/>
      <w:kern w:val="0"/>
      <w:sz w:val="24"/>
      <w:szCs w:val="20"/>
      <w:lang w:eastAsia="ar-SA"/>
      <w14:ligatures w14:val="none"/>
    </w:rPr>
  </w:style>
  <w:style w:type="character" w:customStyle="1" w:styleId="ZkladntextodsazenChar">
    <w:name w:val="Základní text odsazený Char"/>
    <w:basedOn w:val="Standardnpsmoodstavce"/>
    <w:link w:val="Zkladntextodsazen"/>
    <w:rsid w:val="007106F2"/>
    <w:rPr>
      <w:rFonts w:ascii="Arial" w:eastAsia="Times New Roman" w:hAnsi="Arial" w:cs="Times New Roman"/>
      <w:kern w:val="0"/>
      <w:sz w:val="24"/>
      <w:szCs w:val="20"/>
      <w:lang w:eastAsia="ar-SA"/>
      <w14:ligatures w14:val="none"/>
    </w:rPr>
  </w:style>
  <w:style w:type="paragraph" w:customStyle="1" w:styleId="seznam">
    <w:name w:val="seznam"/>
    <w:basedOn w:val="Normln"/>
    <w:rsid w:val="007106F2"/>
    <w:pPr>
      <w:tabs>
        <w:tab w:val="right" w:pos="2381"/>
        <w:tab w:val="right" w:pos="2608"/>
        <w:tab w:val="right" w:pos="2836"/>
        <w:tab w:val="left" w:pos="3544"/>
        <w:tab w:val="left" w:pos="5387"/>
        <w:tab w:val="left" w:pos="8505"/>
      </w:tabs>
      <w:suppressAutoHyphens/>
      <w:overflowPunct w:val="0"/>
      <w:autoSpaceDE w:val="0"/>
      <w:spacing w:after="0" w:line="480" w:lineRule="atLeast"/>
      <w:textAlignment w:val="baseline"/>
    </w:pPr>
    <w:rPr>
      <w:rFonts w:ascii="Arial" w:eastAsia="Times New Roman" w:hAnsi="Arial" w:cs="Times New Roman"/>
      <w:kern w:val="0"/>
      <w:sz w:val="20"/>
      <w:szCs w:val="20"/>
      <w:lang w:eastAsia="ar-SA"/>
      <w14:ligatures w14:val="none"/>
    </w:rPr>
  </w:style>
  <w:style w:type="paragraph" w:customStyle="1" w:styleId="Zkladntextodsazen31">
    <w:name w:val="Základní text odsazený 31"/>
    <w:basedOn w:val="Normln"/>
    <w:rsid w:val="007106F2"/>
    <w:pPr>
      <w:suppressAutoHyphens/>
      <w:spacing w:before="120" w:after="0" w:line="240" w:lineRule="auto"/>
      <w:ind w:left="426"/>
      <w:jc w:val="both"/>
    </w:pPr>
    <w:rPr>
      <w:rFonts w:ascii="Times New Roman" w:eastAsia="Times New Roman" w:hAnsi="Times New Roman" w:cs="Times New Roman"/>
      <w:kern w:val="0"/>
      <w:sz w:val="24"/>
      <w:szCs w:val="20"/>
      <w:lang w:eastAsia="ar-SA"/>
      <w14:ligatures w14:val="none"/>
    </w:rPr>
  </w:style>
  <w:style w:type="paragraph" w:styleId="Odstavecseseznamem">
    <w:name w:val="List Paragraph"/>
    <w:basedOn w:val="Normln"/>
    <w:uiPriority w:val="34"/>
    <w:qFormat/>
    <w:rsid w:val="007106F2"/>
    <w:pPr>
      <w:suppressAutoHyphens/>
      <w:spacing w:after="0" w:line="240" w:lineRule="auto"/>
      <w:ind w:left="708"/>
    </w:pPr>
    <w:rPr>
      <w:rFonts w:ascii="Arial" w:eastAsia="Times New Roman" w:hAnsi="Arial" w:cs="Times New Roman"/>
      <w:kern w:val="0"/>
      <w:sz w:val="18"/>
      <w:szCs w:val="20"/>
      <w:lang w:eastAsia="ar-SA"/>
      <w14:ligatures w14:val="none"/>
    </w:rPr>
  </w:style>
  <w:style w:type="character" w:styleId="Hypertextovodkaz">
    <w:name w:val="Hyperlink"/>
    <w:rsid w:val="007106F2"/>
    <w:rPr>
      <w:color w:val="0000FF"/>
      <w:u w:val="single"/>
    </w:rPr>
  </w:style>
  <w:style w:type="character" w:styleId="Nevyeenzmnka">
    <w:name w:val="Unresolved Mention"/>
    <w:basedOn w:val="Standardnpsmoodstavce"/>
    <w:uiPriority w:val="99"/>
    <w:semiHidden/>
    <w:unhideWhenUsed/>
    <w:rsid w:val="007106F2"/>
    <w:rPr>
      <w:color w:val="605E5C"/>
      <w:shd w:val="clear" w:color="auto" w:fill="E1DFDD"/>
    </w:rPr>
  </w:style>
  <w:style w:type="paragraph" w:styleId="Textbubliny">
    <w:name w:val="Balloon Text"/>
    <w:basedOn w:val="Normln"/>
    <w:link w:val="TextbublinyChar"/>
    <w:uiPriority w:val="99"/>
    <w:semiHidden/>
    <w:unhideWhenUsed/>
    <w:rsid w:val="000355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5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921">
      <w:bodyDiv w:val="1"/>
      <w:marLeft w:val="0"/>
      <w:marRight w:val="0"/>
      <w:marTop w:val="0"/>
      <w:marBottom w:val="0"/>
      <w:divBdr>
        <w:top w:val="none" w:sz="0" w:space="0" w:color="auto"/>
        <w:left w:val="none" w:sz="0" w:space="0" w:color="auto"/>
        <w:bottom w:val="none" w:sz="0" w:space="0" w:color="auto"/>
        <w:right w:val="none" w:sz="0" w:space="0" w:color="auto"/>
      </w:divBdr>
    </w:div>
    <w:div w:id="141384730">
      <w:bodyDiv w:val="1"/>
      <w:marLeft w:val="0"/>
      <w:marRight w:val="0"/>
      <w:marTop w:val="0"/>
      <w:marBottom w:val="0"/>
      <w:divBdr>
        <w:top w:val="none" w:sz="0" w:space="0" w:color="auto"/>
        <w:left w:val="none" w:sz="0" w:space="0" w:color="auto"/>
        <w:bottom w:val="none" w:sz="0" w:space="0" w:color="auto"/>
        <w:right w:val="none" w:sz="0" w:space="0" w:color="auto"/>
      </w:divBdr>
    </w:div>
    <w:div w:id="156187032">
      <w:bodyDiv w:val="1"/>
      <w:marLeft w:val="0"/>
      <w:marRight w:val="0"/>
      <w:marTop w:val="0"/>
      <w:marBottom w:val="0"/>
      <w:divBdr>
        <w:top w:val="none" w:sz="0" w:space="0" w:color="auto"/>
        <w:left w:val="none" w:sz="0" w:space="0" w:color="auto"/>
        <w:bottom w:val="none" w:sz="0" w:space="0" w:color="auto"/>
        <w:right w:val="none" w:sz="0" w:space="0" w:color="auto"/>
      </w:divBdr>
    </w:div>
    <w:div w:id="210268304">
      <w:bodyDiv w:val="1"/>
      <w:marLeft w:val="0"/>
      <w:marRight w:val="0"/>
      <w:marTop w:val="0"/>
      <w:marBottom w:val="0"/>
      <w:divBdr>
        <w:top w:val="none" w:sz="0" w:space="0" w:color="auto"/>
        <w:left w:val="none" w:sz="0" w:space="0" w:color="auto"/>
        <w:bottom w:val="none" w:sz="0" w:space="0" w:color="auto"/>
        <w:right w:val="none" w:sz="0" w:space="0" w:color="auto"/>
      </w:divBdr>
    </w:div>
    <w:div w:id="215551983">
      <w:bodyDiv w:val="1"/>
      <w:marLeft w:val="0"/>
      <w:marRight w:val="0"/>
      <w:marTop w:val="0"/>
      <w:marBottom w:val="0"/>
      <w:divBdr>
        <w:top w:val="none" w:sz="0" w:space="0" w:color="auto"/>
        <w:left w:val="none" w:sz="0" w:space="0" w:color="auto"/>
        <w:bottom w:val="none" w:sz="0" w:space="0" w:color="auto"/>
        <w:right w:val="none" w:sz="0" w:space="0" w:color="auto"/>
      </w:divBdr>
    </w:div>
    <w:div w:id="227571898">
      <w:bodyDiv w:val="1"/>
      <w:marLeft w:val="0"/>
      <w:marRight w:val="0"/>
      <w:marTop w:val="0"/>
      <w:marBottom w:val="0"/>
      <w:divBdr>
        <w:top w:val="none" w:sz="0" w:space="0" w:color="auto"/>
        <w:left w:val="none" w:sz="0" w:space="0" w:color="auto"/>
        <w:bottom w:val="none" w:sz="0" w:space="0" w:color="auto"/>
        <w:right w:val="none" w:sz="0" w:space="0" w:color="auto"/>
      </w:divBdr>
    </w:div>
    <w:div w:id="396437748">
      <w:bodyDiv w:val="1"/>
      <w:marLeft w:val="0"/>
      <w:marRight w:val="0"/>
      <w:marTop w:val="0"/>
      <w:marBottom w:val="0"/>
      <w:divBdr>
        <w:top w:val="none" w:sz="0" w:space="0" w:color="auto"/>
        <w:left w:val="none" w:sz="0" w:space="0" w:color="auto"/>
        <w:bottom w:val="none" w:sz="0" w:space="0" w:color="auto"/>
        <w:right w:val="none" w:sz="0" w:space="0" w:color="auto"/>
      </w:divBdr>
    </w:div>
    <w:div w:id="482552772">
      <w:bodyDiv w:val="1"/>
      <w:marLeft w:val="0"/>
      <w:marRight w:val="0"/>
      <w:marTop w:val="0"/>
      <w:marBottom w:val="0"/>
      <w:divBdr>
        <w:top w:val="none" w:sz="0" w:space="0" w:color="auto"/>
        <w:left w:val="none" w:sz="0" w:space="0" w:color="auto"/>
        <w:bottom w:val="none" w:sz="0" w:space="0" w:color="auto"/>
        <w:right w:val="none" w:sz="0" w:space="0" w:color="auto"/>
      </w:divBdr>
    </w:div>
    <w:div w:id="575091153">
      <w:bodyDiv w:val="1"/>
      <w:marLeft w:val="0"/>
      <w:marRight w:val="0"/>
      <w:marTop w:val="0"/>
      <w:marBottom w:val="0"/>
      <w:divBdr>
        <w:top w:val="none" w:sz="0" w:space="0" w:color="auto"/>
        <w:left w:val="none" w:sz="0" w:space="0" w:color="auto"/>
        <w:bottom w:val="none" w:sz="0" w:space="0" w:color="auto"/>
        <w:right w:val="none" w:sz="0" w:space="0" w:color="auto"/>
      </w:divBdr>
    </w:div>
    <w:div w:id="592325088">
      <w:bodyDiv w:val="1"/>
      <w:marLeft w:val="0"/>
      <w:marRight w:val="0"/>
      <w:marTop w:val="0"/>
      <w:marBottom w:val="0"/>
      <w:divBdr>
        <w:top w:val="none" w:sz="0" w:space="0" w:color="auto"/>
        <w:left w:val="none" w:sz="0" w:space="0" w:color="auto"/>
        <w:bottom w:val="none" w:sz="0" w:space="0" w:color="auto"/>
        <w:right w:val="none" w:sz="0" w:space="0" w:color="auto"/>
      </w:divBdr>
    </w:div>
    <w:div w:id="631447497">
      <w:bodyDiv w:val="1"/>
      <w:marLeft w:val="0"/>
      <w:marRight w:val="0"/>
      <w:marTop w:val="0"/>
      <w:marBottom w:val="0"/>
      <w:divBdr>
        <w:top w:val="none" w:sz="0" w:space="0" w:color="auto"/>
        <w:left w:val="none" w:sz="0" w:space="0" w:color="auto"/>
        <w:bottom w:val="none" w:sz="0" w:space="0" w:color="auto"/>
        <w:right w:val="none" w:sz="0" w:space="0" w:color="auto"/>
      </w:divBdr>
    </w:div>
    <w:div w:id="840854608">
      <w:bodyDiv w:val="1"/>
      <w:marLeft w:val="0"/>
      <w:marRight w:val="0"/>
      <w:marTop w:val="0"/>
      <w:marBottom w:val="0"/>
      <w:divBdr>
        <w:top w:val="none" w:sz="0" w:space="0" w:color="auto"/>
        <w:left w:val="none" w:sz="0" w:space="0" w:color="auto"/>
        <w:bottom w:val="none" w:sz="0" w:space="0" w:color="auto"/>
        <w:right w:val="none" w:sz="0" w:space="0" w:color="auto"/>
      </w:divBdr>
    </w:div>
    <w:div w:id="855193131">
      <w:bodyDiv w:val="1"/>
      <w:marLeft w:val="0"/>
      <w:marRight w:val="0"/>
      <w:marTop w:val="0"/>
      <w:marBottom w:val="0"/>
      <w:divBdr>
        <w:top w:val="none" w:sz="0" w:space="0" w:color="auto"/>
        <w:left w:val="none" w:sz="0" w:space="0" w:color="auto"/>
        <w:bottom w:val="none" w:sz="0" w:space="0" w:color="auto"/>
        <w:right w:val="none" w:sz="0" w:space="0" w:color="auto"/>
      </w:divBdr>
    </w:div>
    <w:div w:id="880824107">
      <w:bodyDiv w:val="1"/>
      <w:marLeft w:val="0"/>
      <w:marRight w:val="0"/>
      <w:marTop w:val="0"/>
      <w:marBottom w:val="0"/>
      <w:divBdr>
        <w:top w:val="none" w:sz="0" w:space="0" w:color="auto"/>
        <w:left w:val="none" w:sz="0" w:space="0" w:color="auto"/>
        <w:bottom w:val="none" w:sz="0" w:space="0" w:color="auto"/>
        <w:right w:val="none" w:sz="0" w:space="0" w:color="auto"/>
      </w:divBdr>
    </w:div>
    <w:div w:id="1083642075">
      <w:bodyDiv w:val="1"/>
      <w:marLeft w:val="0"/>
      <w:marRight w:val="0"/>
      <w:marTop w:val="0"/>
      <w:marBottom w:val="0"/>
      <w:divBdr>
        <w:top w:val="none" w:sz="0" w:space="0" w:color="auto"/>
        <w:left w:val="none" w:sz="0" w:space="0" w:color="auto"/>
        <w:bottom w:val="none" w:sz="0" w:space="0" w:color="auto"/>
        <w:right w:val="none" w:sz="0" w:space="0" w:color="auto"/>
      </w:divBdr>
    </w:div>
    <w:div w:id="1087655821">
      <w:bodyDiv w:val="1"/>
      <w:marLeft w:val="0"/>
      <w:marRight w:val="0"/>
      <w:marTop w:val="0"/>
      <w:marBottom w:val="0"/>
      <w:divBdr>
        <w:top w:val="none" w:sz="0" w:space="0" w:color="auto"/>
        <w:left w:val="none" w:sz="0" w:space="0" w:color="auto"/>
        <w:bottom w:val="none" w:sz="0" w:space="0" w:color="auto"/>
        <w:right w:val="none" w:sz="0" w:space="0" w:color="auto"/>
      </w:divBdr>
    </w:div>
    <w:div w:id="1091311695">
      <w:bodyDiv w:val="1"/>
      <w:marLeft w:val="0"/>
      <w:marRight w:val="0"/>
      <w:marTop w:val="0"/>
      <w:marBottom w:val="0"/>
      <w:divBdr>
        <w:top w:val="none" w:sz="0" w:space="0" w:color="auto"/>
        <w:left w:val="none" w:sz="0" w:space="0" w:color="auto"/>
        <w:bottom w:val="none" w:sz="0" w:space="0" w:color="auto"/>
        <w:right w:val="none" w:sz="0" w:space="0" w:color="auto"/>
      </w:divBdr>
    </w:div>
    <w:div w:id="1101997690">
      <w:bodyDiv w:val="1"/>
      <w:marLeft w:val="0"/>
      <w:marRight w:val="0"/>
      <w:marTop w:val="0"/>
      <w:marBottom w:val="0"/>
      <w:divBdr>
        <w:top w:val="none" w:sz="0" w:space="0" w:color="auto"/>
        <w:left w:val="none" w:sz="0" w:space="0" w:color="auto"/>
        <w:bottom w:val="none" w:sz="0" w:space="0" w:color="auto"/>
        <w:right w:val="none" w:sz="0" w:space="0" w:color="auto"/>
      </w:divBdr>
    </w:div>
    <w:div w:id="1108770342">
      <w:bodyDiv w:val="1"/>
      <w:marLeft w:val="0"/>
      <w:marRight w:val="0"/>
      <w:marTop w:val="0"/>
      <w:marBottom w:val="0"/>
      <w:divBdr>
        <w:top w:val="none" w:sz="0" w:space="0" w:color="auto"/>
        <w:left w:val="none" w:sz="0" w:space="0" w:color="auto"/>
        <w:bottom w:val="none" w:sz="0" w:space="0" w:color="auto"/>
        <w:right w:val="none" w:sz="0" w:space="0" w:color="auto"/>
      </w:divBdr>
    </w:div>
    <w:div w:id="1117142884">
      <w:bodyDiv w:val="1"/>
      <w:marLeft w:val="0"/>
      <w:marRight w:val="0"/>
      <w:marTop w:val="0"/>
      <w:marBottom w:val="0"/>
      <w:divBdr>
        <w:top w:val="none" w:sz="0" w:space="0" w:color="auto"/>
        <w:left w:val="none" w:sz="0" w:space="0" w:color="auto"/>
        <w:bottom w:val="none" w:sz="0" w:space="0" w:color="auto"/>
        <w:right w:val="none" w:sz="0" w:space="0" w:color="auto"/>
      </w:divBdr>
    </w:div>
    <w:div w:id="1305349516">
      <w:bodyDiv w:val="1"/>
      <w:marLeft w:val="0"/>
      <w:marRight w:val="0"/>
      <w:marTop w:val="0"/>
      <w:marBottom w:val="0"/>
      <w:divBdr>
        <w:top w:val="none" w:sz="0" w:space="0" w:color="auto"/>
        <w:left w:val="none" w:sz="0" w:space="0" w:color="auto"/>
        <w:bottom w:val="none" w:sz="0" w:space="0" w:color="auto"/>
        <w:right w:val="none" w:sz="0" w:space="0" w:color="auto"/>
      </w:divBdr>
    </w:div>
    <w:div w:id="1456557632">
      <w:bodyDiv w:val="1"/>
      <w:marLeft w:val="0"/>
      <w:marRight w:val="0"/>
      <w:marTop w:val="0"/>
      <w:marBottom w:val="0"/>
      <w:divBdr>
        <w:top w:val="none" w:sz="0" w:space="0" w:color="auto"/>
        <w:left w:val="none" w:sz="0" w:space="0" w:color="auto"/>
        <w:bottom w:val="none" w:sz="0" w:space="0" w:color="auto"/>
        <w:right w:val="none" w:sz="0" w:space="0" w:color="auto"/>
      </w:divBdr>
    </w:div>
    <w:div w:id="1583833546">
      <w:bodyDiv w:val="1"/>
      <w:marLeft w:val="0"/>
      <w:marRight w:val="0"/>
      <w:marTop w:val="0"/>
      <w:marBottom w:val="0"/>
      <w:divBdr>
        <w:top w:val="none" w:sz="0" w:space="0" w:color="auto"/>
        <w:left w:val="none" w:sz="0" w:space="0" w:color="auto"/>
        <w:bottom w:val="none" w:sz="0" w:space="0" w:color="auto"/>
        <w:right w:val="none" w:sz="0" w:space="0" w:color="auto"/>
      </w:divBdr>
    </w:div>
    <w:div w:id="1634939539">
      <w:bodyDiv w:val="1"/>
      <w:marLeft w:val="0"/>
      <w:marRight w:val="0"/>
      <w:marTop w:val="0"/>
      <w:marBottom w:val="0"/>
      <w:divBdr>
        <w:top w:val="none" w:sz="0" w:space="0" w:color="auto"/>
        <w:left w:val="none" w:sz="0" w:space="0" w:color="auto"/>
        <w:bottom w:val="none" w:sz="0" w:space="0" w:color="auto"/>
        <w:right w:val="none" w:sz="0" w:space="0" w:color="auto"/>
      </w:divBdr>
    </w:div>
    <w:div w:id="1837305454">
      <w:bodyDiv w:val="1"/>
      <w:marLeft w:val="0"/>
      <w:marRight w:val="0"/>
      <w:marTop w:val="0"/>
      <w:marBottom w:val="0"/>
      <w:divBdr>
        <w:top w:val="none" w:sz="0" w:space="0" w:color="auto"/>
        <w:left w:val="none" w:sz="0" w:space="0" w:color="auto"/>
        <w:bottom w:val="none" w:sz="0" w:space="0" w:color="auto"/>
        <w:right w:val="none" w:sz="0" w:space="0" w:color="auto"/>
      </w:divBdr>
    </w:div>
    <w:div w:id="1866096792">
      <w:bodyDiv w:val="1"/>
      <w:marLeft w:val="0"/>
      <w:marRight w:val="0"/>
      <w:marTop w:val="0"/>
      <w:marBottom w:val="0"/>
      <w:divBdr>
        <w:top w:val="none" w:sz="0" w:space="0" w:color="auto"/>
        <w:left w:val="none" w:sz="0" w:space="0" w:color="auto"/>
        <w:bottom w:val="none" w:sz="0" w:space="0" w:color="auto"/>
        <w:right w:val="none" w:sz="0" w:space="0" w:color="auto"/>
      </w:divBdr>
    </w:div>
    <w:div w:id="2014840548">
      <w:bodyDiv w:val="1"/>
      <w:marLeft w:val="0"/>
      <w:marRight w:val="0"/>
      <w:marTop w:val="0"/>
      <w:marBottom w:val="0"/>
      <w:divBdr>
        <w:top w:val="none" w:sz="0" w:space="0" w:color="auto"/>
        <w:left w:val="none" w:sz="0" w:space="0" w:color="auto"/>
        <w:bottom w:val="none" w:sz="0" w:space="0" w:color="auto"/>
        <w:right w:val="none" w:sz="0" w:space="0" w:color="auto"/>
      </w:divBdr>
    </w:div>
    <w:div w:id="203406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pa@cevr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diplomaticka-akademie.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dr@coi.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a.palasova\OneDrive%20-%20CEVRO%20Institut,%20z.&#250;\Shared%20Documents\Marketing_2024\14_DOKUMENTY\SML_LLM_Alternativn&#237;%20&#345;e&#353;en&#237;%20spor&#367;_2024_VZOR_new.dotx" TargetMode="External"/></Relationships>
</file>

<file path=word/theme/theme1.xml><?xml version="1.0" encoding="utf-8"?>
<a:theme xmlns:a="http://schemas.openxmlformats.org/drawingml/2006/main" name="Motiv Office">
  <a:themeElements>
    <a:clrScheme name="Cevro">
      <a:dk1>
        <a:sysClr val="windowText" lastClr="000000"/>
      </a:dk1>
      <a:lt1>
        <a:sysClr val="window" lastClr="FFFFFF"/>
      </a:lt1>
      <a:dk2>
        <a:srgbClr val="44546A"/>
      </a:dk2>
      <a:lt2>
        <a:srgbClr val="E7E6E6"/>
      </a:lt2>
      <a:accent1>
        <a:srgbClr val="C37B5E"/>
      </a:accent1>
      <a:accent2>
        <a:srgbClr val="1A3576"/>
      </a:accent2>
      <a:accent3>
        <a:srgbClr val="AD0000"/>
      </a:accent3>
      <a:accent4>
        <a:srgbClr val="A5A5A5"/>
      </a:accent4>
      <a:accent5>
        <a:srgbClr val="5B9BD5"/>
      </a:accent5>
      <a:accent6>
        <a:srgbClr val="70AD47"/>
      </a:accent6>
      <a:hlink>
        <a:srgbClr val="0563C1"/>
      </a:hlink>
      <a:folHlink>
        <a:srgbClr val="954F72"/>
      </a:folHlink>
    </a:clrScheme>
    <a:fontScheme name="Cevr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AB6EA75DC9234BB8F7FC7985B6540D" ma:contentTypeVersion="18" ma:contentTypeDescription="Vytvoří nový dokument" ma:contentTypeScope="" ma:versionID="4c7f689dc2e0989cc9a0910b95cae23a">
  <xsd:schema xmlns:xsd="http://www.w3.org/2001/XMLSchema" xmlns:xs="http://www.w3.org/2001/XMLSchema" xmlns:p="http://schemas.microsoft.com/office/2006/metadata/properties" xmlns:ns2="08506671-b2d8-4009-9f63-6b725a8908a0" xmlns:ns3="c96b063f-72a7-4d2b-b06d-4ecda669bddf" targetNamespace="http://schemas.microsoft.com/office/2006/metadata/properties" ma:root="true" ma:fieldsID="9b15317d70a93b4f077100c3e72a30bf" ns2:_="" ns3:_="">
    <xsd:import namespace="08506671-b2d8-4009-9f63-6b725a8908a0"/>
    <xsd:import namespace="c96b063f-72a7-4d2b-b06d-4ecda669b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6671-b2d8-4009-9f63-6b725a890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6f0447c-396c-41cb-bb8f-c4232058b8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b063f-72a7-4d2b-b06d-4ecda669bddf"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366da5d-a729-4ea0-a3c6-0f5c6526b4ca}" ma:internalName="TaxCatchAll" ma:showField="CatchAllData" ma:web="c96b063f-72a7-4d2b-b06d-4ecda669b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506671-b2d8-4009-9f63-6b725a8908a0">
      <Terms xmlns="http://schemas.microsoft.com/office/infopath/2007/PartnerControls"/>
    </lcf76f155ced4ddcb4097134ff3c332f>
    <TaxCatchAll xmlns="c96b063f-72a7-4d2b-b06d-4ecda669bddf" xsi:nil="true"/>
  </documentManagement>
</p:properties>
</file>

<file path=customXml/itemProps1.xml><?xml version="1.0" encoding="utf-8"?>
<ds:datastoreItem xmlns:ds="http://schemas.openxmlformats.org/officeDocument/2006/customXml" ds:itemID="{E1D8CE39-EA0B-4B2B-BDBB-52C22204289D}">
  <ds:schemaRefs>
    <ds:schemaRef ds:uri="http://schemas.microsoft.com/sharepoint/v3/contenttype/forms"/>
  </ds:schemaRefs>
</ds:datastoreItem>
</file>

<file path=customXml/itemProps2.xml><?xml version="1.0" encoding="utf-8"?>
<ds:datastoreItem xmlns:ds="http://schemas.openxmlformats.org/officeDocument/2006/customXml" ds:itemID="{8386DEE4-FF36-4BEA-B929-62CD9194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6671-b2d8-4009-9f63-6b725a8908a0"/>
    <ds:schemaRef ds:uri="c96b063f-72a7-4d2b-b06d-4ecda669b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B514E-453C-4A83-8906-E463EBA4C060}">
  <ds:schemaRefs>
    <ds:schemaRef ds:uri="http://www.w3.org/XML/1998/namespace"/>
    <ds:schemaRef ds:uri="http://schemas.openxmlformats.org/package/2006/metadata/core-properties"/>
    <ds:schemaRef ds:uri="http://schemas.microsoft.com/office/2006/metadata/properties"/>
    <ds:schemaRef ds:uri="http://purl.org/dc/elements/1.1/"/>
    <ds:schemaRef ds:uri="08506671-b2d8-4009-9f63-6b725a8908a0"/>
    <ds:schemaRef ds:uri="http://schemas.microsoft.com/office/infopath/2007/PartnerControls"/>
    <ds:schemaRef ds:uri="http://purl.org/dc/terms/"/>
    <ds:schemaRef ds:uri="http://schemas.microsoft.com/office/2006/documentManagement/types"/>
    <ds:schemaRef ds:uri="http://purl.org/dc/dcmitype/"/>
    <ds:schemaRef ds:uri="c96b063f-72a7-4d2b-b06d-4ecda669bddf"/>
  </ds:schemaRefs>
</ds:datastoreItem>
</file>

<file path=docProps/app.xml><?xml version="1.0" encoding="utf-8"?>
<Properties xmlns="http://schemas.openxmlformats.org/officeDocument/2006/extended-properties" xmlns:vt="http://schemas.openxmlformats.org/officeDocument/2006/docPropsVTypes">
  <Template>SML_LLM_Alternativní řešení sporů_2024_VZOR_new</Template>
  <TotalTime>0</TotalTime>
  <Pages>9</Pages>
  <Words>2473</Words>
  <Characters>14597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2025-05-21T09:41:00Z</dcterms:created>
  <dcterms:modified xsi:type="dcterms:W3CDTF">2025-05-21T09:42:00Z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0x0101000BAB6EA75DC9234BB8F7FC7985B6540D</vt:lpwstr>
  </property>
  <property fmtid="{D5CDD505-2E9C-101B-9397-08002B2CF9AE}" pid="3" name="MediaServiceImageTags">
    <vt:lpwstr/>
  </property>
</Properties>
</file>